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4"/>
        <w:gridCol w:w="784"/>
        <w:tblGridChange w:id="0">
          <w:tblGrid>
            <w:gridCol w:w="8504"/>
            <w:gridCol w:w="784"/>
          </w:tblGrid>
        </w:tblGridChange>
      </w:tblGrid>
      <w:tr>
        <w:trPr>
          <w:cantSplit w:val="0"/>
          <w:tblHeader w:val="0"/>
        </w:trPr>
        <w:tc>
          <w:tcPr>
            <w:vAlign w:val="top"/>
          </w:tcPr>
          <w:p w:rsidR="00000000" w:rsidDel="00000000" w:rsidP="00000000" w:rsidRDefault="00000000" w:rsidRPr="00000000" w14:paraId="00000003">
            <w:pPr>
              <w:pStyle w:val="Title"/>
              <w:jc w:val="left"/>
              <w:rPr>
                <w:rFonts w:ascii="Arial" w:cs="Arial" w:eastAsia="Arial" w:hAnsi="Arial"/>
                <w:vertAlign w:val="baseline"/>
              </w:rPr>
            </w:pPr>
            <w:r w:rsidDel="00000000" w:rsidR="00000000" w:rsidRPr="00000000">
              <w:rPr>
                <w:rFonts w:ascii="Arial" w:cs="Arial" w:eastAsia="Arial" w:hAnsi="Arial"/>
                <w:rtl w:val="0"/>
              </w:rPr>
              <w:t xml:space="preserve">Analysis of Fishbein’s Multi-Atribut Model toward Ride-Hailing in East Lombok Regency</w:t>
            </w:r>
            <w:r w:rsidDel="00000000" w:rsidR="00000000" w:rsidRPr="00000000">
              <w:rPr>
                <w:rtl w:val="0"/>
              </w:rPr>
            </w:r>
          </w:p>
        </w:tc>
        <w:tc>
          <w:tcPr>
            <w:vAlign w:val="center"/>
          </w:tcPr>
          <w:p w:rsidR="00000000" w:rsidDel="00000000" w:rsidP="00000000" w:rsidRDefault="00000000" w:rsidRPr="00000000" w14:paraId="00000004">
            <w:pPr>
              <w:pStyle w:val="Title"/>
              <w:rPr>
                <w:rFonts w:ascii="Arial" w:cs="Arial" w:eastAsia="Arial" w:hAnsi="Arial"/>
                <w:vertAlign w:val="baseline"/>
              </w:rPr>
            </w:pPr>
            <w:r w:rsidDel="00000000" w:rsidR="00000000" w:rsidRPr="00000000">
              <w:rPr>
                <w:rFonts w:ascii="Arial" w:cs="Arial" w:eastAsia="Arial" w:hAnsi="Arial"/>
                <w:b w:val="1"/>
                <w:vertAlign w:val="baseline"/>
              </w:rPr>
              <w:drawing>
                <wp:inline distB="0" distT="0" distL="114300" distR="114300">
                  <wp:extent cx="360045" cy="360045"/>
                  <wp:effectExtent b="0" l="0" r="0" t="0"/>
                  <wp:docPr id="103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60045" cy="36004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Title"/>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widowControl w:val="0"/>
        <w:spacing w:after="0" w:line="240" w:lineRule="auto"/>
        <w:rPr>
          <w:rFonts w:ascii="Arial" w:cs="Arial" w:eastAsia="Arial" w:hAnsi="Arial"/>
          <w:sz w:val="20"/>
          <w:szCs w:val="20"/>
          <w:vertAlign w:val="baseline"/>
        </w:rPr>
      </w:pPr>
      <w:r w:rsidDel="00000000" w:rsidR="00000000" w:rsidRPr="00000000">
        <w:rPr>
          <w:rFonts w:ascii="Arial" w:cs="Arial" w:eastAsia="Arial" w:hAnsi="Arial"/>
          <w:b w:val="1"/>
          <w:sz w:val="20"/>
          <w:szCs w:val="20"/>
          <w:rtl w:val="0"/>
        </w:rPr>
        <w:t xml:space="preserve">Ruslin</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b w:val="1"/>
          <w:sz w:val="20"/>
          <w:szCs w:val="20"/>
          <w:rtl w:val="0"/>
        </w:rPr>
        <w:t xml:space="preserve">Chairul Aly Ramli</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b w:val="1"/>
          <w:sz w:val="20"/>
          <w:szCs w:val="20"/>
          <w:rtl w:val="0"/>
        </w:rPr>
        <w:t xml:space="preserve">M.Gunawan Supiarmo</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rtl w:val="0"/>
        </w:rPr>
        <w:t xml:space="preserve">, Ahmad Faqihi</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rtl w:val="0"/>
        </w:rPr>
        <w:t xml:space="preserve">, M.Ma’ruf</w:t>
      </w:r>
      <w:r w:rsidDel="00000000" w:rsidR="00000000" w:rsidRPr="00000000">
        <w:rPr>
          <w:rFonts w:ascii="Arial" w:cs="Arial" w:eastAsia="Arial" w:hAnsi="Arial"/>
          <w:b w:val="1"/>
          <w:sz w:val="20"/>
          <w:szCs w:val="20"/>
          <w:vertAlign w:val="superscript"/>
          <w:rtl w:val="0"/>
        </w:rPr>
        <w:t xml:space="preserve">2</w:t>
      </w:r>
      <w:r w:rsidDel="00000000" w:rsidR="00000000" w:rsidRPr="00000000">
        <w:rPr>
          <w:rFonts w:ascii="Arial" w:cs="Arial" w:eastAsia="Arial" w:hAnsi="Arial"/>
          <w:b w:val="1"/>
          <w:sz w:val="20"/>
          <w:szCs w:val="20"/>
          <w:rtl w:val="0"/>
        </w:rPr>
        <w:t xml:space="preserve">, Galih Rio Prayogi</w:t>
      </w:r>
      <w:r w:rsidDel="00000000" w:rsidR="00000000" w:rsidRPr="00000000">
        <w:rPr>
          <w:rFonts w:ascii="Arial" w:cs="Arial" w:eastAsia="Arial" w:hAnsi="Arial"/>
          <w:b w:val="1"/>
          <w:sz w:val="20"/>
          <w:szCs w:val="20"/>
          <w:vertAlign w:val="superscript"/>
          <w:rtl w:val="0"/>
        </w:rPr>
        <w:t xml:space="preserve">3</w:t>
      </w:r>
      <w:r w:rsidDel="00000000" w:rsidR="00000000" w:rsidRPr="00000000">
        <w:rPr>
          <w:rFonts w:ascii="Arial" w:cs="Arial" w:eastAsia="Arial" w:hAnsi="Arial"/>
          <w:b w:val="1"/>
          <w:sz w:val="20"/>
          <w:szCs w:val="20"/>
          <w:rtl w:val="0"/>
        </w:rPr>
        <w:t xml:space="preserve">, Hermansyah</w:t>
      </w:r>
      <w:r w:rsidDel="00000000" w:rsidR="00000000" w:rsidRPr="00000000">
        <w:rPr>
          <w:rFonts w:ascii="Arial" w:cs="Arial" w:eastAsia="Arial" w:hAnsi="Arial"/>
          <w:b w:val="1"/>
          <w:sz w:val="20"/>
          <w:szCs w:val="20"/>
          <w:vertAlign w:val="superscript"/>
          <w:rtl w:val="0"/>
        </w:rPr>
        <w:t xml:space="preserve">4</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vertAlign w:val="baseline"/>
          <w:rtl w:val="0"/>
        </w:rPr>
        <w:t xml:space="preserve">Adriansyah Andi</w:t>
      </w:r>
      <w:r w:rsidDel="00000000" w:rsidR="00000000" w:rsidRPr="00000000">
        <w:rPr>
          <w:rFonts w:ascii="Arial" w:cs="Arial" w:eastAsia="Arial" w:hAnsi="Arial"/>
          <w:b w:val="1"/>
          <w:sz w:val="20"/>
          <w:szCs w:val="20"/>
          <w:vertAlign w:val="superscript"/>
          <w:rtl w:val="0"/>
        </w:rPr>
        <w:t xml:space="preserve">2</w:t>
      </w:r>
      <w:r w:rsidDel="00000000" w:rsidR="00000000" w:rsidRPr="00000000">
        <w:rPr>
          <w:rFonts w:ascii="Arial" w:cs="Arial" w:eastAsia="Arial" w:hAnsi="Arial"/>
          <w:b w:val="1"/>
          <w:sz w:val="20"/>
          <w:szCs w:val="20"/>
          <w:vertAlign w:val="baseline"/>
          <w:rtl w:val="0"/>
        </w:rPr>
        <w:t xml:space="preserve"> (10pt Bold)</w:t>
      </w:r>
      <w:r w:rsidDel="00000000" w:rsidR="00000000" w:rsidRPr="00000000">
        <w:rPr>
          <w:rtl w:val="0"/>
        </w:rPr>
      </w:r>
    </w:p>
    <w:p w:rsidR="00000000" w:rsidDel="00000000" w:rsidP="00000000" w:rsidRDefault="00000000" w:rsidRPr="00000000" w14:paraId="00000007">
      <w:pPr>
        <w:widowControl w:val="0"/>
        <w:tabs>
          <w:tab w:val="left" w:leader="none" w:pos="9020"/>
        </w:tabs>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superscript"/>
          <w:rtl w:val="0"/>
        </w:rPr>
        <w:t xml:space="preserve">1</w:t>
      </w:r>
      <w:r w:rsidDel="00000000" w:rsidR="00000000" w:rsidRPr="00000000">
        <w:rPr>
          <w:rFonts w:ascii="Arial" w:cs="Arial" w:eastAsia="Arial" w:hAnsi="Arial"/>
          <w:sz w:val="16"/>
          <w:szCs w:val="16"/>
          <w:rtl w:val="0"/>
        </w:rPr>
        <w:t xml:space="preserve">Akademi Ilmu Pelayaran Nusa Tenggara</w:t>
      </w:r>
      <w:r w:rsidDel="00000000" w:rsidR="00000000" w:rsidRPr="00000000">
        <w:rPr>
          <w:rFonts w:ascii="Arial" w:cs="Arial" w:eastAsia="Arial" w:hAnsi="Arial"/>
          <w:sz w:val="16"/>
          <w:szCs w:val="16"/>
          <w:vertAlign w:val="baseline"/>
          <w:rtl w:val="0"/>
        </w:rPr>
        <w:t xml:space="preserve">, Indonesia</w:t>
      </w:r>
    </w:p>
    <w:p w:rsidR="00000000" w:rsidDel="00000000" w:rsidP="00000000" w:rsidRDefault="00000000" w:rsidRPr="00000000" w14:paraId="00000008">
      <w:pPr>
        <w:widowControl w:val="0"/>
        <w:tabs>
          <w:tab w:val="left" w:leader="none" w:pos="9020"/>
        </w:tabs>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superscript"/>
          <w:rtl w:val="0"/>
        </w:rPr>
        <w:t xml:space="preserve">2</w:t>
      </w:r>
      <w:r w:rsidDel="00000000" w:rsidR="00000000" w:rsidRPr="00000000">
        <w:rPr>
          <w:rFonts w:ascii="Arial" w:cs="Arial" w:eastAsia="Arial" w:hAnsi="Arial"/>
          <w:sz w:val="16"/>
          <w:szCs w:val="16"/>
          <w:rtl w:val="0"/>
        </w:rPr>
        <w:t xml:space="preserve">Maritime Logistics Study Program</w:t>
      </w:r>
      <w:r w:rsidDel="00000000" w:rsidR="00000000" w:rsidRPr="00000000">
        <w:rPr>
          <w:rFonts w:ascii="Arial" w:cs="Arial" w:eastAsia="Arial" w:hAnsi="Arial"/>
          <w:sz w:val="16"/>
          <w:szCs w:val="16"/>
          <w:vertAlign w:val="baseline"/>
          <w:rtl w:val="0"/>
        </w:rPr>
        <w:t xml:space="preserve">, </w:t>
      </w:r>
      <w:r w:rsidDel="00000000" w:rsidR="00000000" w:rsidRPr="00000000">
        <w:rPr>
          <w:rFonts w:ascii="Arial" w:cs="Arial" w:eastAsia="Arial" w:hAnsi="Arial"/>
          <w:sz w:val="16"/>
          <w:szCs w:val="16"/>
          <w:rtl w:val="0"/>
        </w:rPr>
        <w:t xml:space="preserve">Universitas Pendidikan Indonesia</w:t>
      </w:r>
      <w:r w:rsidDel="00000000" w:rsidR="00000000" w:rsidRPr="00000000">
        <w:rPr>
          <w:rtl w:val="0"/>
        </w:rPr>
      </w:r>
    </w:p>
    <w:p w:rsidR="00000000" w:rsidDel="00000000" w:rsidP="00000000" w:rsidRDefault="00000000" w:rsidRPr="00000000" w14:paraId="00000009">
      <w:pPr>
        <w:widowControl w:val="0"/>
        <w:tabs>
          <w:tab w:val="left" w:leader="none" w:pos="9020"/>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rtl w:val="0"/>
        </w:rPr>
        <w:t xml:space="preserve">Department of Civil Engineering</w:t>
      </w:r>
      <w:r w:rsidDel="00000000" w:rsidR="00000000" w:rsidRPr="00000000">
        <w:rPr>
          <w:rFonts w:ascii="Arial" w:cs="Arial" w:eastAsia="Arial" w:hAnsi="Arial"/>
          <w:sz w:val="16"/>
          <w:szCs w:val="16"/>
          <w:rtl w:val="0"/>
        </w:rPr>
        <w:t xml:space="preserve">, Institut Teknologi Sumatera, Indonesia</w:t>
      </w:r>
    </w:p>
    <w:p w:rsidR="00000000" w:rsidDel="00000000" w:rsidP="00000000" w:rsidRDefault="00000000" w:rsidRPr="00000000" w14:paraId="0000000A">
      <w:pPr>
        <w:widowControl w:val="0"/>
        <w:tabs>
          <w:tab w:val="left" w:leader="none" w:pos="9020"/>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vertAlign w:val="superscript"/>
          <w:rtl w:val="0"/>
        </w:rPr>
        <w:t xml:space="preserve">4</w:t>
      </w:r>
      <w:r w:rsidDel="00000000" w:rsidR="00000000" w:rsidRPr="00000000">
        <w:rPr>
          <w:rFonts w:ascii="Arial" w:cs="Arial" w:eastAsia="Arial" w:hAnsi="Arial"/>
          <w:sz w:val="16"/>
          <w:szCs w:val="16"/>
          <w:rtl w:val="0"/>
        </w:rPr>
        <w:t xml:space="preserve">Department of Civil Engineering, Universitas Teknologi Sumbawa, Indonesia</w:t>
      </w:r>
      <w:r w:rsidDel="00000000" w:rsidR="00000000" w:rsidRPr="00000000">
        <w:rPr>
          <w:rtl w:val="0"/>
        </w:rPr>
      </w:r>
    </w:p>
    <w:p w:rsidR="00000000" w:rsidDel="00000000" w:rsidP="00000000" w:rsidRDefault="00000000" w:rsidRPr="00000000" w14:paraId="0000000B">
      <w:pPr>
        <w:widowControl w:val="0"/>
        <w:tabs>
          <w:tab w:val="left" w:leader="none" w:pos="9020"/>
        </w:tabs>
        <w:spacing w:after="0" w:line="240" w:lineRule="auto"/>
        <w:rPr>
          <w:rFonts w:ascii="Arial" w:cs="Arial" w:eastAsia="Arial" w:hAnsi="Arial"/>
          <w:sz w:val="20"/>
          <w:szCs w:val="20"/>
          <w:vertAlign w:val="baseline"/>
        </w:rPr>
      </w:pPr>
      <w:bookmarkStart w:colFirst="0" w:colLast="0" w:name="_heading=h.gjdgxs" w:id="0"/>
      <w:bookmarkEnd w:id="0"/>
      <w:r w:rsidDel="00000000" w:rsidR="00000000" w:rsidRPr="00000000">
        <w:rPr>
          <w:rtl w:val="0"/>
        </w:rPr>
      </w:r>
    </w:p>
    <w:tbl>
      <w:tblPr>
        <w:tblStyle w:val="Table2"/>
        <w:tblW w:w="9071.0" w:type="dxa"/>
        <w:jc w:val="left"/>
        <w:tblInd w:w="-108.0" w:type="dxa"/>
        <w:tblBorders>
          <w:top w:color="000000" w:space="0" w:sz="12" w:val="single"/>
          <w:left w:color="000000" w:space="0" w:sz="0" w:val="nil"/>
          <w:bottom w:color="000000" w:space="0" w:sz="12" w:val="single"/>
          <w:right w:color="000000" w:space="0" w:sz="0" w:val="nil"/>
          <w:insideH w:color="000000" w:space="0" w:sz="0" w:val="nil"/>
          <w:insideV w:color="000000" w:space="0" w:sz="0" w:val="nil"/>
        </w:tblBorders>
        <w:tblLayout w:type="fixed"/>
        <w:tblLook w:val="0000"/>
      </w:tblPr>
      <w:tblGrid>
        <w:gridCol w:w="6236"/>
        <w:gridCol w:w="2835"/>
        <w:tblGridChange w:id="0">
          <w:tblGrid>
            <w:gridCol w:w="6236"/>
            <w:gridCol w:w="2835"/>
          </w:tblGrid>
        </w:tblGridChange>
      </w:tblGrid>
      <w:tr>
        <w:trPr>
          <w:cantSplit w:val="0"/>
          <w:tblHeader w:val="0"/>
        </w:trPr>
        <w:tc>
          <w:tcPr>
            <w:shd w:fill="9cc2e5" w:val="clear"/>
            <w:vAlign w:val="top"/>
          </w:tcPr>
          <w:p w:rsidR="00000000" w:rsidDel="00000000" w:rsidP="00000000" w:rsidRDefault="00000000" w:rsidRPr="00000000" w14:paraId="0000000C">
            <w:pPr>
              <w:shd w:fill="9cc2e5" w:val="clear"/>
              <w:spacing w:after="0" w:before="120" w:line="240" w:lineRule="auto"/>
              <w:ind w:hanging="2"/>
              <w:jc w:val="both"/>
              <w:rPr>
                <w:rFonts w:ascii="Arial" w:cs="Arial" w:eastAsia="Arial" w:hAnsi="Arial"/>
                <w:b w:val="0"/>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Abstract </w:t>
            </w:r>
            <w:r w:rsidDel="00000000" w:rsidR="00000000" w:rsidRPr="00000000">
              <w:rPr>
                <w:rtl w:val="0"/>
              </w:rPr>
            </w:r>
          </w:p>
          <w:p w:rsidR="00000000" w:rsidDel="00000000" w:rsidP="00000000" w:rsidRDefault="00000000" w:rsidRPr="00000000" w14:paraId="0000000D">
            <w:pPr>
              <w:shd w:fill="9cc2e5" w:val="clear"/>
              <w:spacing w:after="0" w:line="240" w:lineRule="auto"/>
              <w:jc w:val="both"/>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The abstract must contain 200-250 words written in a single paragraph. It should be clear, informative, descriptive, and clearly state the problem, the proposed approach or solution, and point out major findings and conclusions. The abstract should be written in the past tense. Standard nomenclature should be used, and abbreviations should be avoided. No literature should be cited. The abstract should be accompanied by keywords (keywords) below. This guide as a reference is required for the writing and delivery of writings in Journal SINERGI. This guide is written in a standard format for ease Journal SINERGI and guidelines in softcopy format can be directly used as a template for writers (Abstract 10 Italic). The abstract consists of 150-200 words written in a single paragraph. It should be clear, informative, descriptive, and clearly state the problem, the objective, the proposed approach or solution, and point out major findings and conclusions. </w:t>
            </w:r>
            <w:r w:rsidDel="00000000" w:rsidR="00000000" w:rsidRPr="00000000">
              <w:rPr>
                <w:rtl w:val="0"/>
              </w:rPr>
            </w:r>
          </w:p>
          <w:p w:rsidR="00000000" w:rsidDel="00000000" w:rsidP="00000000" w:rsidRDefault="00000000" w:rsidRPr="00000000" w14:paraId="0000000E">
            <w:pPr>
              <w:spacing w:after="0" w:line="240" w:lineRule="auto"/>
              <w:ind w:hanging="2"/>
              <w:jc w:val="both"/>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0F">
            <w:pPr>
              <w:spacing w:after="0" w:line="240" w:lineRule="auto"/>
              <w:ind w:hanging="2"/>
              <w:jc w:val="right"/>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This is an open access article under the </w:t>
            </w:r>
            <w:hyperlink r:id="rId10">
              <w:r w:rsidDel="00000000" w:rsidR="00000000" w:rsidRPr="00000000">
                <w:rPr>
                  <w:rFonts w:ascii="Arial" w:cs="Arial" w:eastAsia="Arial" w:hAnsi="Arial"/>
                  <w:i w:val="1"/>
                  <w:color w:val="0000ff"/>
                  <w:sz w:val="20"/>
                  <w:szCs w:val="20"/>
                  <w:u w:val="single"/>
                  <w:vertAlign w:val="baseline"/>
                  <w:rtl w:val="0"/>
                </w:rPr>
                <w:t xml:space="preserve">CC BY-SA</w:t>
              </w:r>
            </w:hyperlink>
            <w:r w:rsidDel="00000000" w:rsidR="00000000" w:rsidRPr="00000000">
              <w:rPr>
                <w:rFonts w:ascii="Arial" w:cs="Arial" w:eastAsia="Arial" w:hAnsi="Arial"/>
                <w:i w:val="1"/>
                <w:sz w:val="20"/>
                <w:szCs w:val="20"/>
                <w:vertAlign w:val="baseline"/>
                <w:rtl w:val="0"/>
              </w:rPr>
              <w:t xml:space="preserve"> license</w:t>
            </w:r>
            <w:r w:rsidDel="00000000" w:rsidR="00000000" w:rsidRPr="00000000">
              <w:rPr>
                <w:rtl w:val="0"/>
              </w:rPr>
            </w:r>
          </w:p>
          <w:p w:rsidR="00000000" w:rsidDel="00000000" w:rsidP="00000000" w:rsidRDefault="00000000" w:rsidRPr="00000000" w14:paraId="00000010">
            <w:pPr>
              <w:spacing w:after="60" w:before="60" w:line="240" w:lineRule="auto"/>
              <w:ind w:hanging="2"/>
              <w:jc w:val="right"/>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Pr>
              <w:drawing>
                <wp:inline distB="0" distT="0" distL="114300" distR="114300">
                  <wp:extent cx="915670" cy="321310"/>
                  <wp:effectExtent b="0" l="0" r="0" t="0"/>
                  <wp:docPr id="103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915670" cy="321310"/>
                          </a:xfrm>
                          <a:prstGeom prst="rect"/>
                          <a:ln/>
                        </pic:spPr>
                      </pic:pic>
                    </a:graphicData>
                  </a:graphic>
                </wp:inline>
              </w:drawing>
            </w:r>
            <w:r w:rsidDel="00000000" w:rsidR="00000000" w:rsidRPr="00000000">
              <w:rPr>
                <w:rtl w:val="0"/>
              </w:rPr>
            </w:r>
          </w:p>
        </w:tc>
        <w:tc>
          <w:tcPr>
            <w:shd w:fill="ffffff" w:val="clear"/>
            <w:vAlign w:val="top"/>
          </w:tcPr>
          <w:p w:rsidR="00000000" w:rsidDel="00000000" w:rsidP="00000000" w:rsidRDefault="00000000" w:rsidRPr="00000000" w14:paraId="00000011">
            <w:pPr>
              <w:widowControl w:val="0"/>
              <w:spacing w:after="0" w:before="120" w:line="240" w:lineRule="auto"/>
              <w:ind w:hanging="2"/>
              <w:rPr>
                <w:rFonts w:ascii="Arial" w:cs="Arial" w:eastAsia="Arial" w:hAnsi="Arial"/>
                <w:b w:val="0"/>
                <w:i w:val="0"/>
                <w:sz w:val="18"/>
                <w:szCs w:val="18"/>
                <w:vertAlign w:val="baseline"/>
              </w:rPr>
            </w:pPr>
            <w:r w:rsidDel="00000000" w:rsidR="00000000" w:rsidRPr="00000000">
              <w:rPr>
                <w:rFonts w:ascii="Arial" w:cs="Arial" w:eastAsia="Arial" w:hAnsi="Arial"/>
                <w:b w:val="1"/>
                <w:i w:val="1"/>
                <w:sz w:val="18"/>
                <w:szCs w:val="18"/>
                <w:vertAlign w:val="baseline"/>
                <w:rtl w:val="0"/>
              </w:rPr>
              <w:t xml:space="preserve">Keywords: </w:t>
            </w:r>
            <w:r w:rsidDel="00000000" w:rsidR="00000000" w:rsidRPr="00000000">
              <w:rPr>
                <w:rtl w:val="0"/>
              </w:rPr>
            </w:r>
          </w:p>
          <w:p w:rsidR="00000000" w:rsidDel="00000000" w:rsidP="00000000" w:rsidRDefault="00000000" w:rsidRPr="00000000" w14:paraId="00000012">
            <w:pPr>
              <w:widowControl w:val="0"/>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Guidance; </w:t>
            </w:r>
            <w:r w:rsidDel="00000000" w:rsidR="00000000" w:rsidRPr="00000000">
              <w:rPr>
                <w:rtl w:val="0"/>
              </w:rPr>
            </w:r>
          </w:p>
          <w:p w:rsidR="00000000" w:rsidDel="00000000" w:rsidP="00000000" w:rsidRDefault="00000000" w:rsidRPr="00000000" w14:paraId="00000013">
            <w:pPr>
              <w:widowControl w:val="0"/>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Writing; Format; </w:t>
            </w:r>
            <w:r w:rsidDel="00000000" w:rsidR="00000000" w:rsidRPr="00000000">
              <w:rPr>
                <w:rtl w:val="0"/>
              </w:rPr>
            </w:r>
          </w:p>
          <w:p w:rsidR="00000000" w:rsidDel="00000000" w:rsidP="00000000" w:rsidRDefault="00000000" w:rsidRPr="00000000" w14:paraId="00000014">
            <w:pPr>
              <w:widowControl w:val="0"/>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Title ;</w:t>
            </w:r>
            <w:r w:rsidDel="00000000" w:rsidR="00000000" w:rsidRPr="00000000">
              <w:rPr>
                <w:rtl w:val="0"/>
              </w:rPr>
            </w:r>
          </w:p>
          <w:p w:rsidR="00000000" w:rsidDel="00000000" w:rsidP="00000000" w:rsidRDefault="00000000" w:rsidRPr="00000000" w14:paraId="00000015">
            <w:pPr>
              <w:widowControl w:val="0"/>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(consist of 3-5 words, separated with semicolon, sort Ascending, 9 Italic)</w:t>
            </w:r>
            <w:r w:rsidDel="00000000" w:rsidR="00000000" w:rsidRPr="00000000">
              <w:rPr>
                <w:rtl w:val="0"/>
              </w:rPr>
            </w:r>
          </w:p>
          <w:p w:rsidR="00000000" w:rsidDel="00000000" w:rsidP="00000000" w:rsidRDefault="00000000" w:rsidRPr="00000000" w14:paraId="00000016">
            <w:pPr>
              <w:widowControl w:val="0"/>
              <w:tabs>
                <w:tab w:val="left" w:leader="none" w:pos="9020"/>
              </w:tabs>
              <w:spacing w:after="0" w:line="240" w:lineRule="auto"/>
              <w:rPr>
                <w:rFonts w:ascii="Arial" w:cs="Arial" w:eastAsia="Arial" w:hAnsi="Arial"/>
                <w:i w:val="0"/>
                <w:sz w:val="18"/>
                <w:szCs w:val="18"/>
                <w:vertAlign w:val="baseline"/>
              </w:rPr>
            </w:pPr>
            <w:r w:rsidDel="00000000" w:rsidR="00000000" w:rsidRPr="00000000">
              <w:rPr>
                <w:rtl w:val="0"/>
              </w:rPr>
            </w:r>
          </w:p>
          <w:p w:rsidR="00000000" w:rsidDel="00000000" w:rsidP="00000000" w:rsidRDefault="00000000" w:rsidRPr="00000000" w14:paraId="00000017">
            <w:pPr>
              <w:widowControl w:val="0"/>
              <w:tabs>
                <w:tab w:val="left" w:leader="none" w:pos="9020"/>
              </w:tabs>
              <w:spacing w:after="0" w:line="240" w:lineRule="auto"/>
              <w:rPr>
                <w:rFonts w:ascii="Arial" w:cs="Arial" w:eastAsia="Arial" w:hAnsi="Arial"/>
                <w:b w:val="0"/>
                <w:i w:val="0"/>
                <w:sz w:val="18"/>
                <w:szCs w:val="18"/>
                <w:vertAlign w:val="baseline"/>
              </w:rPr>
            </w:pPr>
            <w:r w:rsidDel="00000000" w:rsidR="00000000" w:rsidRPr="00000000">
              <w:rPr>
                <w:rFonts w:ascii="Arial" w:cs="Arial" w:eastAsia="Arial" w:hAnsi="Arial"/>
                <w:b w:val="1"/>
                <w:i w:val="1"/>
                <w:sz w:val="18"/>
                <w:szCs w:val="18"/>
                <w:vertAlign w:val="baseline"/>
                <w:rtl w:val="0"/>
              </w:rPr>
              <w:t xml:space="preserve">Article History:</w:t>
            </w:r>
            <w:r w:rsidDel="00000000" w:rsidR="00000000" w:rsidRPr="00000000">
              <w:rPr>
                <w:rtl w:val="0"/>
              </w:rPr>
            </w:r>
          </w:p>
          <w:p w:rsidR="00000000" w:rsidDel="00000000" w:rsidP="00000000" w:rsidRDefault="00000000" w:rsidRPr="00000000" w14:paraId="00000018">
            <w:pPr>
              <w:widowControl w:val="0"/>
              <w:tabs>
                <w:tab w:val="left" w:leader="none" w:pos="9020"/>
              </w:tabs>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Received: May 2, 2019</w:t>
            </w:r>
            <w:r w:rsidDel="00000000" w:rsidR="00000000" w:rsidRPr="00000000">
              <w:rPr>
                <w:rtl w:val="0"/>
              </w:rPr>
            </w:r>
          </w:p>
          <w:p w:rsidR="00000000" w:rsidDel="00000000" w:rsidP="00000000" w:rsidRDefault="00000000" w:rsidRPr="00000000" w14:paraId="00000019">
            <w:pPr>
              <w:widowControl w:val="0"/>
              <w:tabs>
                <w:tab w:val="left" w:leader="none" w:pos="9020"/>
              </w:tabs>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Revised: May 29, 2019</w:t>
            </w:r>
            <w:r w:rsidDel="00000000" w:rsidR="00000000" w:rsidRPr="00000000">
              <w:rPr>
                <w:rtl w:val="0"/>
              </w:rPr>
            </w:r>
          </w:p>
          <w:p w:rsidR="00000000" w:rsidDel="00000000" w:rsidP="00000000" w:rsidRDefault="00000000" w:rsidRPr="00000000" w14:paraId="0000001A">
            <w:pPr>
              <w:widowControl w:val="0"/>
              <w:tabs>
                <w:tab w:val="left" w:leader="none" w:pos="9020"/>
              </w:tabs>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Accepted: June 2, 2019</w:t>
            </w:r>
            <w:r w:rsidDel="00000000" w:rsidR="00000000" w:rsidRPr="00000000">
              <w:rPr>
                <w:rtl w:val="0"/>
              </w:rPr>
            </w:r>
          </w:p>
          <w:p w:rsidR="00000000" w:rsidDel="00000000" w:rsidP="00000000" w:rsidRDefault="00000000" w:rsidRPr="00000000" w14:paraId="0000001B">
            <w:pPr>
              <w:widowControl w:val="0"/>
              <w:tabs>
                <w:tab w:val="left" w:leader="none" w:pos="9020"/>
              </w:tabs>
              <w:spacing w:after="0" w:line="240" w:lineRule="auto"/>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Published: June 2, 2019</w:t>
            </w:r>
            <w:r w:rsidDel="00000000" w:rsidR="00000000" w:rsidRPr="00000000">
              <w:rPr>
                <w:rtl w:val="0"/>
              </w:rPr>
            </w:r>
          </w:p>
          <w:p w:rsidR="00000000" w:rsidDel="00000000" w:rsidP="00000000" w:rsidRDefault="00000000" w:rsidRPr="00000000" w14:paraId="0000001C">
            <w:pPr>
              <w:widowControl w:val="0"/>
              <w:tabs>
                <w:tab w:val="left" w:leader="none" w:pos="9020"/>
              </w:tabs>
              <w:spacing w:after="0" w:line="240" w:lineRule="auto"/>
              <w:rPr>
                <w:rFonts w:ascii="Arial" w:cs="Arial" w:eastAsia="Arial" w:hAnsi="Arial"/>
                <w:i w:val="0"/>
                <w:sz w:val="18"/>
                <w:szCs w:val="18"/>
                <w:vertAlign w:val="baseline"/>
              </w:rPr>
            </w:pPr>
            <w:r w:rsidDel="00000000" w:rsidR="00000000" w:rsidRPr="00000000">
              <w:rPr>
                <w:rtl w:val="0"/>
              </w:rPr>
            </w:r>
          </w:p>
          <w:p w:rsidR="00000000" w:rsidDel="00000000" w:rsidP="00000000" w:rsidRDefault="00000000" w:rsidRPr="00000000" w14:paraId="0000001D">
            <w:pPr>
              <w:widowControl w:val="0"/>
              <w:tabs>
                <w:tab w:val="left" w:leader="none" w:pos="9020"/>
              </w:tabs>
              <w:spacing w:after="0" w:line="240" w:lineRule="auto"/>
              <w:ind w:hanging="2"/>
              <w:rPr>
                <w:rFonts w:ascii="Arial" w:cs="Arial" w:eastAsia="Arial" w:hAnsi="Arial"/>
                <w:b w:val="0"/>
                <w:i w:val="0"/>
                <w:sz w:val="18"/>
                <w:szCs w:val="18"/>
                <w:vertAlign w:val="baseline"/>
              </w:rPr>
            </w:pPr>
            <w:r w:rsidDel="00000000" w:rsidR="00000000" w:rsidRPr="00000000">
              <w:rPr>
                <w:rFonts w:ascii="Arial" w:cs="Arial" w:eastAsia="Arial" w:hAnsi="Arial"/>
                <w:b w:val="1"/>
                <w:i w:val="1"/>
                <w:sz w:val="18"/>
                <w:szCs w:val="18"/>
                <w:vertAlign w:val="baseline"/>
                <w:rtl w:val="0"/>
              </w:rPr>
              <w:t xml:space="preserve">Corresponding Author:</w:t>
            </w:r>
            <w:r w:rsidDel="00000000" w:rsidR="00000000" w:rsidRPr="00000000">
              <w:rPr>
                <w:rtl w:val="0"/>
              </w:rPr>
            </w:r>
          </w:p>
          <w:p w:rsidR="00000000" w:rsidDel="00000000" w:rsidP="00000000" w:rsidRDefault="00000000" w:rsidRPr="00000000" w14:paraId="0000001E">
            <w:pPr>
              <w:widowControl w:val="0"/>
              <w:tabs>
                <w:tab w:val="left" w:leader="none" w:pos="9020"/>
              </w:tabs>
              <w:spacing w:after="0" w:line="240" w:lineRule="auto"/>
              <w:ind w:hanging="2"/>
              <w:rPr>
                <w:rFonts w:ascii="Arial" w:cs="Arial" w:eastAsia="Arial" w:hAnsi="Arial"/>
                <w:i w:val="0"/>
                <w:sz w:val="18"/>
                <w:szCs w:val="18"/>
                <w:vertAlign w:val="baseline"/>
              </w:rPr>
            </w:pPr>
            <w:r w:rsidDel="00000000" w:rsidR="00000000" w:rsidRPr="00000000">
              <w:rPr>
                <w:rFonts w:ascii="Arial" w:cs="Arial" w:eastAsia="Arial" w:hAnsi="Arial"/>
                <w:i w:val="1"/>
                <w:sz w:val="18"/>
                <w:szCs w:val="18"/>
                <w:vertAlign w:val="baseline"/>
                <w:rtl w:val="0"/>
              </w:rPr>
              <w:t xml:space="preserve">Andi Adriansyah</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Electrical Engineering Department, Universitas Mercu Buana, Indonesia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Email: </w:t>
            </w:r>
            <w:hyperlink r:id="rId12">
              <w:r w:rsidDel="00000000" w:rsidR="00000000" w:rsidRPr="00000000">
                <w:rPr>
                  <w:rFonts w:ascii="Arial" w:cs="Arial" w:eastAsia="Arial" w:hAnsi="Arial"/>
                  <w:b w:val="0"/>
                  <w:i w:val="1"/>
                  <w:smallCaps w:val="0"/>
                  <w:strike w:val="0"/>
                  <w:color w:val="0000ff"/>
                  <w:sz w:val="18"/>
                  <w:szCs w:val="18"/>
                  <w:u w:val="single"/>
                  <w:shd w:fill="auto" w:val="clear"/>
                  <w:vertAlign w:val="baseline"/>
                  <w:rtl w:val="0"/>
                </w:rPr>
                <w:t xml:space="preserve">andi@mercubuana.ac.id</w:t>
              </w:r>
            </w:hyperlink>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widowControl w:val="0"/>
              <w:tabs>
                <w:tab w:val="left" w:leader="none" w:pos="9020"/>
              </w:tabs>
              <w:spacing w:after="0" w:line="240" w:lineRule="auto"/>
              <w:ind w:hanging="2"/>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22">
      <w:pPr>
        <w:widowControl w:val="0"/>
        <w:tabs>
          <w:tab w:val="left" w:leader="none" w:pos="9020"/>
        </w:tabs>
        <w:spacing w:after="0" w:line="240" w:lineRule="auto"/>
        <w:jc w:val="center"/>
        <w:rPr>
          <w:rFonts w:ascii="Arial" w:cs="Arial" w:eastAsia="Arial" w:hAnsi="Arial"/>
          <w:sz w:val="20"/>
          <w:szCs w:val="20"/>
          <w:vertAlign w:val="baseline"/>
        </w:rPr>
        <w:sectPr>
          <w:headerReference r:id="rId13" w:type="default"/>
          <w:headerReference r:id="rId14" w:type="first"/>
          <w:headerReference r:id="rId15" w:type="even"/>
          <w:footerReference r:id="rId16" w:type="default"/>
          <w:footerReference r:id="rId17" w:type="first"/>
          <w:footerReference r:id="rId18" w:type="even"/>
          <w:pgSz w:h="16840" w:w="11907" w:orient="portrait"/>
          <w:pgMar w:bottom="1701" w:top="1701" w:left="1701" w:right="1134" w:header="680" w:footer="680"/>
          <w:pgNumType w:start="1"/>
          <w:titlePg w:val="1"/>
        </w:sectPr>
      </w:pPr>
      <w:r w:rsidDel="00000000" w:rsidR="00000000" w:rsidRPr="00000000">
        <w:rPr>
          <w:rtl w:val="0"/>
        </w:rPr>
      </w:r>
    </w:p>
    <w:p w:rsidR="00000000" w:rsidDel="00000000" w:rsidP="00000000" w:rsidRDefault="00000000" w:rsidRPr="00000000" w14:paraId="00000023">
      <w:pPr>
        <w:widowControl w:val="0"/>
        <w:spacing w:after="0" w:line="240" w:lineRule="auto"/>
        <w:jc w:val="both"/>
        <w:rPr>
          <w:rFonts w:ascii="Arial" w:cs="Arial" w:eastAsia="Arial" w:hAnsi="Arial"/>
          <w:color w:val="1f4e79"/>
          <w:sz w:val="20"/>
          <w:szCs w:val="20"/>
          <w:vertAlign w:val="baseline"/>
        </w:rPr>
      </w:pPr>
      <w:r w:rsidDel="00000000" w:rsidR="00000000" w:rsidRPr="00000000">
        <w:rPr>
          <w:rFonts w:ascii="Arial" w:cs="Arial" w:eastAsia="Arial" w:hAnsi="Arial"/>
          <w:b w:val="1"/>
          <w:color w:val="1f4e79"/>
          <w:sz w:val="20"/>
          <w:szCs w:val="20"/>
          <w:vertAlign w:val="baseline"/>
          <w:rtl w:val="0"/>
        </w:rPr>
        <w:t xml:space="preserve">INTRODUCTION (R: 31, G: 78, B: 121)</w:t>
      </w:r>
      <w:r w:rsidDel="00000000" w:rsidR="00000000" w:rsidRPr="00000000">
        <w:rPr>
          <w:rtl w:val="0"/>
        </w:rPr>
      </w:r>
    </w:p>
    <w:p w:rsidR="00000000" w:rsidDel="00000000" w:rsidP="00000000" w:rsidRDefault="00000000" w:rsidRPr="00000000" w14:paraId="00000024">
      <w:pPr>
        <w:spacing w:after="0" w:line="240" w:lineRule="auto"/>
        <w:ind w:firstLine="566"/>
        <w:jc w:val="both"/>
        <w:rPr>
          <w:rFonts w:ascii="Arial" w:cs="Arial" w:eastAsia="Arial" w:hAnsi="Arial"/>
          <w:color w:val="000000"/>
          <w:sz w:val="20"/>
          <w:szCs w:val="20"/>
          <w:vertAlign w:val="baseline"/>
        </w:rPr>
      </w:pPr>
      <w:r w:rsidDel="00000000" w:rsidR="00000000" w:rsidRPr="00000000">
        <w:rPr>
          <w:rFonts w:ascii="Arial" w:cs="Arial" w:eastAsia="Arial" w:hAnsi="Arial"/>
          <w:sz w:val="20"/>
          <w:szCs w:val="20"/>
          <w:vertAlign w:val="baseline"/>
          <w:rtl w:val="0"/>
        </w:rPr>
        <w:t xml:space="preserve">This guide is a template used for articles published in SINERGI. The manuscript is single-spaced, written in two columns format, each 7.75 cm wide and 0.5 cm between columns, Arial 10pt on A4 paper in 6-12 pages. The margin text uses Mirror Margin pages from the top, bottom, inside, and outside are 3 cm, 3 cm, 3 cm, and 2 cm, respectively. The suggested organization of the paper consists of Introduction – Material and Method - Results and Discussion - Conclusion. Each part should explicitly declare the contents. </w:t>
      </w:r>
      <w:r w:rsidDel="00000000" w:rsidR="00000000" w:rsidRPr="00000000">
        <w:rPr>
          <w:rFonts w:ascii="Arial" w:cs="Arial" w:eastAsia="Arial" w:hAnsi="Arial"/>
          <w:color w:val="000000"/>
          <w:sz w:val="20"/>
          <w:szCs w:val="20"/>
          <w:vertAlign w:val="baseline"/>
          <w:rtl w:val="0"/>
        </w:rPr>
        <w:t xml:space="preserve">Please check for spelling and grammar before submitting your paper [1].</w:t>
      </w:r>
    </w:p>
    <w:p w:rsidR="00000000" w:rsidDel="00000000" w:rsidP="00000000" w:rsidRDefault="00000000" w:rsidRPr="00000000" w14:paraId="00000025">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title should be the fewest words accurately describing the paper's content. Indexing and abstracting services depend on the accuracy of the title. An improperly titled paper may never reach the audience for which it was intended, so be specific. Do not use abbreviations in the title unless they are unavoidable [1][2]. </w:t>
      </w:r>
    </w:p>
    <w:p w:rsidR="00000000" w:rsidDel="00000000" w:rsidP="00000000" w:rsidRDefault="00000000" w:rsidRPr="00000000" w14:paraId="00000026">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introduction should provide a clear background [3], a clear statement of the problem, the relevant literature on the subject, the proposed approach or solution, the new value of research, and end with the purpose of the study [4, 5, 6]. </w:t>
      </w:r>
    </w:p>
    <w:p w:rsidR="00000000" w:rsidDel="00000000" w:rsidP="00000000" w:rsidRDefault="00000000" w:rsidRPr="00000000" w14:paraId="00000027">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literature review is used in the chapter "Introduction" to explain the difference of the manuscript with other papers, that it is innovative </w:t>
      </w:r>
    </w:p>
    <w:p w:rsidR="00000000" w:rsidDel="00000000" w:rsidP="00000000" w:rsidRDefault="00000000" w:rsidRPr="00000000" w14:paraId="00000028">
      <w:pPr>
        <w:spacing w:after="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it is used in the chapter " Method" to describe the theoretical approach and the step of research and used in the chapter "Results and Discussion" to support the analysis of the results [8][9]. </w:t>
      </w:r>
    </w:p>
    <w:p w:rsidR="00000000" w:rsidDel="00000000" w:rsidP="00000000" w:rsidRDefault="00000000" w:rsidRPr="00000000" w14:paraId="00000029">
      <w:pPr>
        <w:spacing w:after="0" w:line="240" w:lineRule="auto"/>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b w:val="0"/>
          <w:color w:val="1f4e79"/>
          <w:sz w:val="20"/>
          <w:szCs w:val="20"/>
          <w:vertAlign w:val="baseline"/>
        </w:rPr>
      </w:pPr>
      <w:r w:rsidDel="00000000" w:rsidR="00000000" w:rsidRPr="00000000">
        <w:rPr>
          <w:rFonts w:ascii="Arial" w:cs="Arial" w:eastAsia="Arial" w:hAnsi="Arial"/>
          <w:b w:val="1"/>
          <w:color w:val="1f4e79"/>
          <w:sz w:val="20"/>
          <w:szCs w:val="20"/>
          <w:vertAlign w:val="baseline"/>
          <w:rtl w:val="0"/>
        </w:rPr>
        <w:t xml:space="preserve">METHOD</w:t>
      </w:r>
      <w:r w:rsidDel="00000000" w:rsidR="00000000" w:rsidRPr="00000000">
        <w:rPr>
          <w:rtl w:val="0"/>
        </w:rPr>
      </w:r>
    </w:p>
    <w:p w:rsidR="00000000" w:rsidDel="00000000" w:rsidP="00000000" w:rsidRDefault="00000000" w:rsidRPr="00000000" w14:paraId="0000002B">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Material and Method contain primary materials used in the study and the methods used in solving problems, including methods of analysis [10, 11, 12].  </w:t>
      </w:r>
    </w:p>
    <w:p w:rsidR="00000000" w:rsidDel="00000000" w:rsidP="00000000" w:rsidRDefault="00000000" w:rsidRPr="00000000" w14:paraId="0000002C">
      <w:pPr>
        <w:spacing w:after="0" w:line="240" w:lineRule="auto"/>
        <w:ind w:firstLine="567"/>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b w:val="0"/>
          <w:color w:val="1f4e79"/>
          <w:sz w:val="20"/>
          <w:szCs w:val="20"/>
          <w:vertAlign w:val="baseline"/>
        </w:rPr>
      </w:pPr>
      <w:r w:rsidDel="00000000" w:rsidR="00000000" w:rsidRPr="00000000">
        <w:rPr>
          <w:rFonts w:ascii="Arial" w:cs="Arial" w:eastAsia="Arial" w:hAnsi="Arial"/>
          <w:b w:val="1"/>
          <w:color w:val="1f4e79"/>
          <w:sz w:val="20"/>
          <w:szCs w:val="20"/>
          <w:vertAlign w:val="baseline"/>
          <w:rtl w:val="0"/>
        </w:rPr>
        <w:t xml:space="preserve">Material</w:t>
      </w:r>
      <w:r w:rsidDel="00000000" w:rsidR="00000000" w:rsidRPr="00000000">
        <w:rPr>
          <w:rtl w:val="0"/>
        </w:rPr>
      </w:r>
    </w:p>
    <w:p w:rsidR="00000000" w:rsidDel="00000000" w:rsidP="00000000" w:rsidRDefault="00000000" w:rsidRPr="00000000" w14:paraId="0000002E">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Material written here is only a main ingredient and must be equipped with the brand and its purity (for example, H</w:t>
      </w:r>
      <w:r w:rsidDel="00000000" w:rsidR="00000000" w:rsidRPr="00000000">
        <w:rPr>
          <w:rFonts w:ascii="Arial" w:cs="Arial" w:eastAsia="Arial" w:hAnsi="Arial"/>
          <w:sz w:val="20"/>
          <w:szCs w:val="20"/>
          <w:vertAlign w:val="subscript"/>
          <w:rtl w:val="0"/>
        </w:rPr>
        <w:t xml:space="preserve">2</w:t>
      </w:r>
      <w:r w:rsidDel="00000000" w:rsidR="00000000" w:rsidRPr="00000000">
        <w:rPr>
          <w:rFonts w:ascii="Arial" w:cs="Arial" w:eastAsia="Arial" w:hAnsi="Arial"/>
          <w:sz w:val="20"/>
          <w:szCs w:val="20"/>
          <w:vertAlign w:val="baseline"/>
          <w:rtl w:val="0"/>
        </w:rPr>
        <w:t xml:space="preserve">SO</w:t>
      </w:r>
      <w:r w:rsidDel="00000000" w:rsidR="00000000" w:rsidRPr="00000000">
        <w:rPr>
          <w:rFonts w:ascii="Arial" w:cs="Arial" w:eastAsia="Arial" w:hAnsi="Arial"/>
          <w:sz w:val="20"/>
          <w:szCs w:val="20"/>
          <w:vertAlign w:val="subscript"/>
          <w:rtl w:val="0"/>
        </w:rPr>
        <w:t xml:space="preserve">4</w:t>
      </w:r>
      <w:r w:rsidDel="00000000" w:rsidR="00000000" w:rsidRPr="00000000">
        <w:rPr>
          <w:rFonts w:ascii="Arial" w:cs="Arial" w:eastAsia="Arial" w:hAnsi="Arial"/>
          <w:sz w:val="20"/>
          <w:szCs w:val="20"/>
          <w:vertAlign w:val="baseline"/>
          <w:rtl w:val="0"/>
        </w:rPr>
        <w:t xml:space="preserve"> (Merck, 99%)). Equipment written in this section only contains the main equipment fitted with the brand (for example, electric Furnace (Carbonite)). </w:t>
      </w:r>
    </w:p>
    <w:p w:rsidR="00000000" w:rsidDel="00000000" w:rsidP="00000000" w:rsidRDefault="00000000" w:rsidRPr="00000000" w14:paraId="0000002F">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Ancillary equipment components do not need to be written. The main toolsets that should be presented in this section are equipped with image captions. Image captions are placed to be part of the figure caption instead of being part of the picture. </w:t>
      </w:r>
    </w:p>
    <w:p w:rsidR="00000000" w:rsidDel="00000000" w:rsidP="00000000" w:rsidRDefault="00000000" w:rsidRPr="00000000" w14:paraId="00000030">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b w:val="0"/>
          <w:color w:val="1f4e79"/>
          <w:sz w:val="20"/>
          <w:szCs w:val="20"/>
          <w:vertAlign w:val="baseline"/>
        </w:rPr>
      </w:pPr>
      <w:r w:rsidDel="00000000" w:rsidR="00000000" w:rsidRPr="00000000">
        <w:rPr>
          <w:rFonts w:ascii="Arial" w:cs="Arial" w:eastAsia="Arial" w:hAnsi="Arial"/>
          <w:b w:val="1"/>
          <w:color w:val="1f4e79"/>
          <w:sz w:val="20"/>
          <w:szCs w:val="20"/>
          <w:vertAlign w:val="baseline"/>
          <w:rtl w:val="0"/>
        </w:rPr>
        <w:t xml:space="preserve">Methods</w:t>
      </w:r>
      <w:r w:rsidDel="00000000" w:rsidR="00000000" w:rsidRPr="00000000">
        <w:rPr>
          <w:rtl w:val="0"/>
        </w:rPr>
      </w:r>
    </w:p>
    <w:p w:rsidR="00000000" w:rsidDel="00000000" w:rsidP="00000000" w:rsidRDefault="00000000" w:rsidRPr="00000000" w14:paraId="00000032">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methods used in the completion of the research are written in this section. The method includes research chronological, including research design, research procedure (in the form of algorithms, Pseudocode or other), instruments, and analysis techniques used in solving problems. In addition, the description of the course of research should be supported by references so that the explanation can be accepted scientifically [13].</w:t>
      </w:r>
    </w:p>
    <w:p w:rsidR="00000000" w:rsidDel="00000000" w:rsidP="00000000" w:rsidRDefault="00000000" w:rsidRPr="00000000" w14:paraId="00000033">
      <w:pPr>
        <w:spacing w:after="0" w:line="240" w:lineRule="auto"/>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4">
      <w:pPr>
        <w:spacing w:after="0" w:line="240" w:lineRule="auto"/>
        <w:jc w:val="both"/>
        <w:rPr>
          <w:rFonts w:ascii="Arial" w:cs="Arial" w:eastAsia="Arial" w:hAnsi="Arial"/>
          <w:b w:val="0"/>
          <w:color w:val="1f4e79"/>
          <w:sz w:val="20"/>
          <w:szCs w:val="20"/>
          <w:vertAlign w:val="baseline"/>
        </w:rPr>
      </w:pPr>
      <w:r w:rsidDel="00000000" w:rsidR="00000000" w:rsidRPr="00000000">
        <w:rPr>
          <w:rFonts w:ascii="Arial" w:cs="Arial" w:eastAsia="Arial" w:hAnsi="Arial"/>
          <w:b w:val="1"/>
          <w:color w:val="1f4e79"/>
          <w:sz w:val="20"/>
          <w:szCs w:val="20"/>
          <w:vertAlign w:val="baseline"/>
          <w:rtl w:val="0"/>
        </w:rPr>
        <w:t xml:space="preserve">RESULTS AND DISCUSSION</w:t>
      </w:r>
      <w:r w:rsidDel="00000000" w:rsidR="00000000" w:rsidRPr="00000000">
        <w:rPr>
          <w:rtl w:val="0"/>
        </w:rPr>
      </w:r>
    </w:p>
    <w:p w:rsidR="00000000" w:rsidDel="00000000" w:rsidP="00000000" w:rsidRDefault="00000000" w:rsidRPr="00000000" w14:paraId="00000035">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Results and Discussion should be an objective description of the results and should be in relation to the purposes of research. The discussion also needs to be supported by the reference list [14][15]. Results can be presented in figures, tables, and others that make the readers understand easily. </w:t>
      </w:r>
    </w:p>
    <w:p w:rsidR="00000000" w:rsidDel="00000000" w:rsidP="00000000" w:rsidRDefault="00000000" w:rsidRPr="00000000" w14:paraId="00000036">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Figures may include images, charts, diagrams, maps, and photographs. Large figures and tables may span both columns. Figure captions should be centered below the figures, while table captions should be located at the top left of the tables. They should be written in Times New Roman 10pt. Avoid placing figures and tables before their first mention in the text. See the examples in Figure 1.</w:t>
      </w:r>
    </w:p>
    <w:p w:rsidR="00000000" w:rsidDel="00000000" w:rsidP="00000000" w:rsidRDefault="00000000" w:rsidRPr="00000000" w14:paraId="00000037">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Avoid confusion due to the image axis labels, because figure axis labels are often confusing. Use words rather than symbols. For example, write “Velocity,” or “Velocity (v)” not just “v”. Put units in parentheses. Do not label axes only with units. For example, write “Velocity (m/s)” or “Velocity (ms</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vertAlign w:val="baseline"/>
          <w:rtl w:val="0"/>
        </w:rPr>
        <w:t xml:space="preserve">)”. Do not label axes with a ratio of quantities and units.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1f4e79"/>
          <w:sz w:val="20"/>
          <w:szCs w:val="20"/>
          <w:u w:val="none"/>
          <w:shd w:fill="auto" w:val="clear"/>
          <w:vertAlign w:val="baseline"/>
          <w:rtl w:val="0"/>
        </w:rPr>
        <w:t xml:space="preserve">Attention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Try not to put all the pictures and tables in the middle of the writing on each page. However, images and text should appear at the beginning or end of each page.</w:t>
      </w:r>
    </w:p>
    <w:p w:rsidR="00000000" w:rsidDel="00000000" w:rsidP="00000000" w:rsidRDefault="00000000" w:rsidRPr="00000000" w14:paraId="0000003B">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2663190" cy="2009140"/>
            <wp:effectExtent b="0" l="0" r="0" t="0"/>
            <wp:docPr descr="Description: 1fig600" id="1034" name="image2.png"/>
            <a:graphic>
              <a:graphicData uri="http://schemas.openxmlformats.org/drawingml/2006/picture">
                <pic:pic>
                  <pic:nvPicPr>
                    <pic:cNvPr descr="Description: 1fig600" id="0" name="image2.png"/>
                    <pic:cNvPicPr preferRelativeResize="0"/>
                  </pic:nvPicPr>
                  <pic:blipFill>
                    <a:blip r:embed="rId19"/>
                    <a:srcRect b="0" l="0" r="0" t="0"/>
                    <a:stretch>
                      <a:fillRect/>
                    </a:stretch>
                  </pic:blipFill>
                  <pic:spPr>
                    <a:xfrm>
                      <a:off x="0" y="0"/>
                      <a:ext cx="2663190" cy="200914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Figure 1. Number and Figure Caption</w:t>
      </w:r>
    </w:p>
    <w:p w:rsidR="00000000" w:rsidDel="00000000" w:rsidP="00000000" w:rsidRDefault="00000000" w:rsidRPr="00000000" w14:paraId="0000003E">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Put units in parentheses. Do not label axes only with units. For example, write “Velocity (m/s)” or “Velocity (ms</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 not label axes with a ratio of quantities and units. For example, write “Temperature (K),” not “Temperature/K.” Multipliers can be especially confusing. Write “Energy (kJ)” or “Energy (10</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 Define abbreviations and acronyms the first time they are used in the text, even if they have been defined in the abstract.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Number equations consecutively with equation numbers in parentheses. Flush with the right margin, as in (1).</w:t>
      </w:r>
    </w:p>
    <w:tbl>
      <w:tblPr>
        <w:tblStyle w:val="Table3"/>
        <w:tblW w:w="4610.0" w:type="dxa"/>
        <w:jc w:val="left"/>
        <w:tblInd w:w="-108.0" w:type="dxa"/>
        <w:tblLayout w:type="fixed"/>
        <w:tblLook w:val="0000"/>
      </w:tblPr>
      <w:tblGrid>
        <w:gridCol w:w="2305"/>
        <w:gridCol w:w="2305"/>
        <w:tblGridChange w:id="0">
          <w:tblGrid>
            <w:gridCol w:w="2305"/>
            <w:gridCol w:w="2305"/>
          </w:tblGrid>
        </w:tblGridChange>
      </w:tblGrid>
      <w:tr>
        <w:trPr>
          <w:cantSplit w:val="0"/>
          <w:tblHeader w:val="0"/>
        </w:trPr>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pict>
                <v:shape id="_x0000_s0" style="width:38pt;height:14pt;" type="#_x0000_t75">
                  <v:imagedata r:id="rId1" o:title=""/>
                </v:shape>
                <o:OLEObject DrawAspect="Content" r:id="rId2" ObjectID="_1578060834" ProgID="" ShapeID="_x0000_s0" Type="Embed"/>
              </w:pict>
            </w: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Symbols of equations should be defined before the equation appears or immediately follows. Use “(1),” not “Eq. (1)” or “equation (1),” except at the beginning of a sentence, for example: “Equation (1) is …”.</w:t>
      </w:r>
    </w:p>
    <w:p w:rsidR="00000000" w:rsidDel="00000000" w:rsidP="00000000" w:rsidRDefault="00000000" w:rsidRPr="00000000" w14:paraId="00000044">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Tables are presented center, as shown in Table 1 and should be cited in the manuscript. Table heads should appear above the tables. Insert figures after they are cited in the text.</w:t>
      </w:r>
    </w:p>
    <w:p w:rsidR="00000000" w:rsidDel="00000000" w:rsidP="00000000" w:rsidRDefault="00000000" w:rsidRPr="00000000" w14:paraId="00000045">
      <w:pPr>
        <w:spacing w:after="0" w:line="240" w:lineRule="auto"/>
        <w:ind w:firstLine="567"/>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Table 1. Table Caption</w:t>
      </w:r>
    </w:p>
    <w:tbl>
      <w:tblPr>
        <w:tblStyle w:val="Table4"/>
        <w:tblW w:w="4219.0" w:type="dxa"/>
        <w:jc w:val="center"/>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842"/>
        <w:gridCol w:w="1635"/>
        <w:gridCol w:w="1742"/>
        <w:tblGridChange w:id="0">
          <w:tblGrid>
            <w:gridCol w:w="842"/>
            <w:gridCol w:w="1635"/>
            <w:gridCol w:w="1742"/>
          </w:tblGrid>
        </w:tblGridChange>
      </w:tblGrid>
      <w:tr>
        <w:trPr>
          <w:cantSplit w:val="0"/>
          <w:trHeight w:val="20"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47">
            <w:pPr>
              <w:spacing w:after="0" w:line="240" w:lineRule="auto"/>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Symbol</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Quantity</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9">
            <w:pPr>
              <w:spacing w:after="0" w:line="240" w:lineRule="auto"/>
              <w:jc w:val="center"/>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Conversion from Gaussian and CGS EMU to SI </w:t>
            </w:r>
            <w:r w:rsidDel="00000000" w:rsidR="00000000" w:rsidRPr="00000000">
              <w:rPr>
                <w:rFonts w:ascii="Arial" w:cs="Arial" w:eastAsia="Arial" w:hAnsi="Arial"/>
                <w:b w:val="1"/>
                <w:sz w:val="16"/>
                <w:szCs w:val="16"/>
                <w:vertAlign w:val="superscript"/>
                <w:rtl w:val="0"/>
              </w:rPr>
              <w:t xml:space="preserve">a</w:t>
            </w:r>
            <w:r w:rsidDel="00000000" w:rsidR="00000000" w:rsidRPr="00000000">
              <w:rPr>
                <w:rtl w:val="0"/>
              </w:rPr>
            </w:r>
          </w:p>
        </w:tc>
      </w:tr>
      <w:tr>
        <w:trPr>
          <w:cantSplit w:val="0"/>
          <w:trHeight w:val="20" w:hRule="atLeast"/>
          <w:tblHeader w:val="0"/>
        </w:trPr>
        <w:tc>
          <w:tcPr>
            <w:tcBorders>
              <w:top w:color="000000" w:space="0" w:sz="4" w:val="single"/>
            </w:tcBorders>
            <w:vAlign w:val="top"/>
          </w:tcPr>
          <w:p w:rsidR="00000000" w:rsidDel="00000000" w:rsidP="00000000" w:rsidRDefault="00000000" w:rsidRPr="00000000" w14:paraId="0000004A">
            <w:pPr>
              <w:spacing w:after="0" w:line="240" w:lineRule="auto"/>
              <w:rPr>
                <w:rFonts w:ascii="Arial" w:cs="Arial" w:eastAsia="Arial" w:hAnsi="Arial"/>
                <w:sz w:val="16"/>
                <w:szCs w:val="16"/>
                <w:vertAlign w:val="baseline"/>
              </w:rPr>
            </w:pPr>
            <w:r w:rsidDel="00000000" w:rsidR="00000000" w:rsidRPr="00000000">
              <w:rPr>
                <w:rFonts w:ascii="Symbol" w:cs="Symbol" w:eastAsia="Symbol" w:hAnsi="Symbol"/>
                <w:sz w:val="16"/>
                <w:szCs w:val="16"/>
                <w:vertAlign w:val="baseline"/>
                <w:rtl w:val="0"/>
              </w:rPr>
              <w:t xml:space="preserve">Φ</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4B">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magnetic flux</w:t>
            </w:r>
          </w:p>
        </w:tc>
        <w:tc>
          <w:tcPr>
            <w:tcBorders>
              <w:top w:color="000000" w:space="0" w:sz="4" w:val="single"/>
            </w:tcBorders>
            <w:vAlign w:val="top"/>
          </w:tcPr>
          <w:p w:rsidR="00000000" w:rsidDel="00000000" w:rsidP="00000000" w:rsidRDefault="00000000" w:rsidRPr="00000000" w14:paraId="0000004C">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 Mx </w:t>
            </w:r>
            <w:r w:rsidDel="00000000" w:rsidR="00000000" w:rsidRPr="00000000">
              <w:rPr>
                <w:rFonts w:ascii="Symbol" w:cs="Symbol" w:eastAsia="Symbol" w:hAnsi="Symbol"/>
                <w:sz w:val="16"/>
                <w:szCs w:val="16"/>
                <w:vertAlign w:val="baseline"/>
                <w:rtl w:val="0"/>
              </w:rPr>
              <w:t xml:space="preserve">→</w:t>
            </w:r>
            <w:r w:rsidDel="00000000" w:rsidR="00000000" w:rsidRPr="00000000">
              <w:rPr>
                <w:rFonts w:ascii="Arial" w:cs="Arial" w:eastAsia="Arial" w:hAnsi="Arial"/>
                <w:sz w:val="16"/>
                <w:szCs w:val="16"/>
                <w:vertAlign w:val="baseline"/>
                <w:rtl w:val="0"/>
              </w:rPr>
              <w:t xml:space="preserve"> 10</w:t>
            </w:r>
            <w:r w:rsidDel="00000000" w:rsidR="00000000" w:rsidRPr="00000000">
              <w:rPr>
                <w:rFonts w:ascii="Symbol" w:cs="Symbol" w:eastAsia="Symbol" w:hAnsi="Symbol"/>
                <w:sz w:val="16"/>
                <w:szCs w:val="16"/>
                <w:vertAlign w:val="superscript"/>
                <w:rtl w:val="0"/>
              </w:rPr>
              <w:t xml:space="preserve">−</w:t>
            </w:r>
            <w:r w:rsidDel="00000000" w:rsidR="00000000" w:rsidRPr="00000000">
              <w:rPr>
                <w:rFonts w:ascii="Arial" w:cs="Arial" w:eastAsia="Arial" w:hAnsi="Arial"/>
                <w:sz w:val="16"/>
                <w:szCs w:val="16"/>
                <w:vertAlign w:val="superscript"/>
                <w:rtl w:val="0"/>
              </w:rPr>
              <w:t xml:space="preserve">8</w:t>
            </w:r>
            <w:r w:rsidDel="00000000" w:rsidR="00000000" w:rsidRPr="00000000">
              <w:rPr>
                <w:rFonts w:ascii="Arial" w:cs="Arial" w:eastAsia="Arial" w:hAnsi="Arial"/>
                <w:sz w:val="16"/>
                <w:szCs w:val="16"/>
                <w:vertAlign w:val="baseline"/>
                <w:rtl w:val="0"/>
              </w:rPr>
              <w:t xml:space="preserve"> Wb = 10</w:t>
            </w:r>
            <w:r w:rsidDel="00000000" w:rsidR="00000000" w:rsidRPr="00000000">
              <w:rPr>
                <w:rFonts w:ascii="Symbol" w:cs="Symbol" w:eastAsia="Symbol" w:hAnsi="Symbol"/>
                <w:sz w:val="16"/>
                <w:szCs w:val="16"/>
                <w:vertAlign w:val="superscript"/>
                <w:rtl w:val="0"/>
              </w:rPr>
              <w:t xml:space="preserve">−</w:t>
            </w:r>
            <w:r w:rsidDel="00000000" w:rsidR="00000000" w:rsidRPr="00000000">
              <w:rPr>
                <w:rFonts w:ascii="Arial" w:cs="Arial" w:eastAsia="Arial" w:hAnsi="Arial"/>
                <w:sz w:val="16"/>
                <w:szCs w:val="16"/>
                <w:vertAlign w:val="superscript"/>
                <w:rtl w:val="0"/>
              </w:rPr>
              <w:t xml:space="preserve">8</w:t>
            </w:r>
            <w:r w:rsidDel="00000000" w:rsidR="00000000" w:rsidRPr="00000000">
              <w:rPr>
                <w:rFonts w:ascii="Arial" w:cs="Arial" w:eastAsia="Arial" w:hAnsi="Arial"/>
                <w:sz w:val="16"/>
                <w:szCs w:val="16"/>
                <w:vertAlign w:val="baseline"/>
                <w:rtl w:val="0"/>
              </w:rPr>
              <w:t xml:space="preserve">  V·s</w:t>
            </w:r>
          </w:p>
        </w:tc>
      </w:tr>
      <w:tr>
        <w:trPr>
          <w:cantSplit w:val="0"/>
          <w:trHeight w:val="20" w:hRule="atLeast"/>
          <w:tblHeader w:val="0"/>
        </w:trPr>
        <w:tc>
          <w:tcPr>
            <w:vAlign w:val="top"/>
          </w:tcPr>
          <w:p w:rsidR="00000000" w:rsidDel="00000000" w:rsidP="00000000" w:rsidRDefault="00000000" w:rsidRPr="00000000" w14:paraId="0000004D">
            <w:pPr>
              <w:spacing w:after="0" w:line="240" w:lineRule="auto"/>
              <w:rPr>
                <w:rFonts w:ascii="Arial" w:cs="Arial" w:eastAsia="Arial" w:hAnsi="Arial"/>
                <w:i w:val="0"/>
                <w:sz w:val="16"/>
                <w:szCs w:val="16"/>
                <w:vertAlign w:val="baseline"/>
              </w:rPr>
            </w:pPr>
            <w:r w:rsidDel="00000000" w:rsidR="00000000" w:rsidRPr="00000000">
              <w:rPr>
                <w:rFonts w:ascii="Arial" w:cs="Arial" w:eastAsia="Arial" w:hAnsi="Arial"/>
                <w:sz w:val="16"/>
                <w:szCs w:val="16"/>
                <w:vertAlign w:val="baseline"/>
                <w:rtl w:val="0"/>
              </w:rPr>
              <w:t xml:space="preserve">4</w:t>
            </w:r>
            <w:r w:rsidDel="00000000" w:rsidR="00000000" w:rsidRPr="00000000">
              <w:rPr>
                <w:rFonts w:ascii="Symbol" w:cs="Symbol" w:eastAsia="Symbol" w:hAnsi="Symbol"/>
                <w:sz w:val="16"/>
                <w:szCs w:val="16"/>
                <w:vertAlign w:val="baseline"/>
                <w:rtl w:val="0"/>
              </w:rPr>
              <w:t xml:space="preserve">π</w:t>
            </w:r>
            <w:r w:rsidDel="00000000" w:rsidR="00000000" w:rsidRPr="00000000">
              <w:rPr>
                <w:rFonts w:ascii="Arial" w:cs="Arial" w:eastAsia="Arial" w:hAnsi="Arial"/>
                <w:i w:val="1"/>
                <w:sz w:val="16"/>
                <w:szCs w:val="16"/>
                <w:vertAlign w:val="baseline"/>
                <w:rtl w:val="0"/>
              </w:rPr>
              <w:t xml:space="preserve">M</w:t>
            </w:r>
            <w:r w:rsidDel="00000000" w:rsidR="00000000" w:rsidRPr="00000000">
              <w:rPr>
                <w:rtl w:val="0"/>
              </w:rPr>
            </w:r>
          </w:p>
        </w:tc>
        <w:tc>
          <w:tcPr>
            <w:vAlign w:val="top"/>
          </w:tcPr>
          <w:p w:rsidR="00000000" w:rsidDel="00000000" w:rsidP="00000000" w:rsidRDefault="00000000" w:rsidRPr="00000000" w14:paraId="0000004E">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magnetization</w:t>
            </w:r>
          </w:p>
        </w:tc>
        <w:tc>
          <w:tcPr>
            <w:vAlign w:val="top"/>
          </w:tcPr>
          <w:p w:rsidR="00000000" w:rsidDel="00000000" w:rsidP="00000000" w:rsidRDefault="00000000" w:rsidRPr="00000000" w14:paraId="0000004F">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 G </w:t>
            </w:r>
            <w:r w:rsidDel="00000000" w:rsidR="00000000" w:rsidRPr="00000000">
              <w:rPr>
                <w:rFonts w:ascii="Symbol" w:cs="Symbol" w:eastAsia="Symbol" w:hAnsi="Symbol"/>
                <w:sz w:val="16"/>
                <w:szCs w:val="16"/>
                <w:vertAlign w:val="baseline"/>
                <w:rtl w:val="0"/>
              </w:rPr>
              <w:t xml:space="preserve">→</w:t>
            </w:r>
            <w:r w:rsidDel="00000000" w:rsidR="00000000" w:rsidRPr="00000000">
              <w:rPr>
                <w:rFonts w:ascii="Arial" w:cs="Arial" w:eastAsia="Arial" w:hAnsi="Arial"/>
                <w:sz w:val="16"/>
                <w:szCs w:val="16"/>
                <w:vertAlign w:val="baseline"/>
                <w:rtl w:val="0"/>
              </w:rPr>
              <w:t xml:space="preserve"> 10</w:t>
            </w: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vertAlign w:val="baseline"/>
                <w:rtl w:val="0"/>
              </w:rPr>
              <w:t xml:space="preserve">/(4</w:t>
            </w:r>
            <w:r w:rsidDel="00000000" w:rsidR="00000000" w:rsidRPr="00000000">
              <w:rPr>
                <w:rFonts w:ascii="Symbol" w:cs="Symbol" w:eastAsia="Symbol" w:hAnsi="Symbol"/>
                <w:sz w:val="16"/>
                <w:szCs w:val="16"/>
                <w:vertAlign w:val="baseline"/>
                <w:rtl w:val="0"/>
              </w:rPr>
              <w:t xml:space="preserve">π</w:t>
            </w:r>
            <w:r w:rsidDel="00000000" w:rsidR="00000000" w:rsidRPr="00000000">
              <w:rPr>
                <w:rFonts w:ascii="Arial" w:cs="Arial" w:eastAsia="Arial" w:hAnsi="Arial"/>
                <w:sz w:val="16"/>
                <w:szCs w:val="16"/>
                <w:vertAlign w:val="baseline"/>
                <w:rtl w:val="0"/>
              </w:rPr>
              <w:t xml:space="preserve">) A/m</w:t>
            </w:r>
          </w:p>
        </w:tc>
      </w:tr>
      <w:tr>
        <w:trPr>
          <w:cantSplit w:val="0"/>
          <w:trHeight w:val="20" w:hRule="atLeast"/>
          <w:tblHeader w:val="0"/>
        </w:trPr>
        <w:tc>
          <w:tcPr>
            <w:vAlign w:val="top"/>
          </w:tcPr>
          <w:p w:rsidR="00000000" w:rsidDel="00000000" w:rsidP="00000000" w:rsidRDefault="00000000" w:rsidRPr="00000000" w14:paraId="00000050">
            <w:pPr>
              <w:spacing w:after="0" w:line="240" w:lineRule="auto"/>
              <w:rPr>
                <w:rFonts w:ascii="Arial" w:cs="Arial" w:eastAsia="Arial" w:hAnsi="Arial"/>
                <w:i w:val="0"/>
                <w:sz w:val="16"/>
                <w:szCs w:val="16"/>
                <w:vertAlign w:val="baseline"/>
              </w:rPr>
            </w:pPr>
            <w:r w:rsidDel="00000000" w:rsidR="00000000" w:rsidRPr="00000000">
              <w:rPr>
                <w:rFonts w:ascii="Arial" w:cs="Arial" w:eastAsia="Arial" w:hAnsi="Arial"/>
                <w:i w:val="1"/>
                <w:sz w:val="16"/>
                <w:szCs w:val="16"/>
                <w:vertAlign w:val="baseline"/>
                <w:rtl w:val="0"/>
              </w:rPr>
              <w:t xml:space="preserve">m</w:t>
            </w:r>
            <w:r w:rsidDel="00000000" w:rsidR="00000000" w:rsidRPr="00000000">
              <w:rPr>
                <w:rtl w:val="0"/>
              </w:rPr>
            </w:r>
          </w:p>
        </w:tc>
        <w:tc>
          <w:tcPr>
            <w:vAlign w:val="top"/>
          </w:tcPr>
          <w:p w:rsidR="00000000" w:rsidDel="00000000" w:rsidP="00000000" w:rsidRDefault="00000000" w:rsidRPr="00000000" w14:paraId="00000051">
            <w:pPr>
              <w:spacing w:after="0" w:line="240" w:lineRule="auto"/>
              <w:rPr>
                <w:rFonts w:ascii="Arial" w:cs="Arial" w:eastAsia="Arial" w:hAnsi="Arial"/>
                <w:sz w:val="16"/>
                <w:szCs w:val="16"/>
                <w:vertAlign w:val="superscript"/>
              </w:rPr>
            </w:pPr>
            <w:r w:rsidDel="00000000" w:rsidR="00000000" w:rsidRPr="00000000">
              <w:rPr>
                <w:rFonts w:ascii="Arial" w:cs="Arial" w:eastAsia="Arial" w:hAnsi="Arial"/>
                <w:sz w:val="16"/>
                <w:szCs w:val="16"/>
                <w:vertAlign w:val="baseline"/>
                <w:rtl w:val="0"/>
              </w:rPr>
              <w:t xml:space="preserve">magnetic moment</w:t>
            </w:r>
            <w:r w:rsidDel="00000000" w:rsidR="00000000" w:rsidRPr="00000000">
              <w:rPr>
                <w:rtl w:val="0"/>
              </w:rPr>
            </w:r>
          </w:p>
        </w:tc>
        <w:tc>
          <w:tcPr>
            <w:vAlign w:val="top"/>
          </w:tcPr>
          <w:p w:rsidR="00000000" w:rsidDel="00000000" w:rsidP="00000000" w:rsidRDefault="00000000" w:rsidRPr="00000000" w14:paraId="00000052">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 erg/G = 1 emu </w:t>
            </w:r>
          </w:p>
          <w:p w:rsidR="00000000" w:rsidDel="00000000" w:rsidP="00000000" w:rsidRDefault="00000000" w:rsidRPr="00000000" w14:paraId="00000053">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r w:rsidDel="00000000" w:rsidR="00000000" w:rsidRPr="00000000">
              <w:rPr>
                <w:rFonts w:ascii="Symbol" w:cs="Symbol" w:eastAsia="Symbol" w:hAnsi="Symbol"/>
                <w:sz w:val="16"/>
                <w:szCs w:val="16"/>
                <w:vertAlign w:val="baseline"/>
                <w:rtl w:val="0"/>
              </w:rPr>
              <w:t xml:space="preserve">→</w:t>
            </w:r>
            <w:r w:rsidDel="00000000" w:rsidR="00000000" w:rsidRPr="00000000">
              <w:rPr>
                <w:rFonts w:ascii="Arial" w:cs="Arial" w:eastAsia="Arial" w:hAnsi="Arial"/>
                <w:sz w:val="16"/>
                <w:szCs w:val="16"/>
                <w:vertAlign w:val="baseline"/>
                <w:rtl w:val="0"/>
              </w:rPr>
              <w:t xml:space="preserve"> 10</w:t>
            </w:r>
            <w:r w:rsidDel="00000000" w:rsidR="00000000" w:rsidRPr="00000000">
              <w:rPr>
                <w:rFonts w:ascii="Symbol" w:cs="Symbol" w:eastAsia="Symbol" w:hAnsi="Symbol"/>
                <w:sz w:val="16"/>
                <w:szCs w:val="16"/>
                <w:vertAlign w:val="superscript"/>
                <w:rtl w:val="0"/>
              </w:rPr>
              <w:t xml:space="preserve">−</w:t>
            </w: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vertAlign w:val="baseline"/>
                <w:rtl w:val="0"/>
              </w:rPr>
              <w:t xml:space="preserve"> A·m</w:t>
            </w:r>
            <w:r w:rsidDel="00000000" w:rsidR="00000000" w:rsidRPr="00000000">
              <w:rPr>
                <w:rFonts w:ascii="Arial" w:cs="Arial" w:eastAsia="Arial" w:hAnsi="Arial"/>
                <w:sz w:val="16"/>
                <w:szCs w:val="16"/>
                <w:vertAlign w:val="superscript"/>
                <w:rtl w:val="0"/>
              </w:rPr>
              <w:t xml:space="preserve">2</w:t>
            </w:r>
            <w:r w:rsidDel="00000000" w:rsidR="00000000" w:rsidRPr="00000000">
              <w:rPr>
                <w:rFonts w:ascii="Arial" w:cs="Arial" w:eastAsia="Arial" w:hAnsi="Arial"/>
                <w:sz w:val="16"/>
                <w:szCs w:val="16"/>
                <w:vertAlign w:val="baseline"/>
                <w:rtl w:val="0"/>
              </w:rPr>
              <w:t xml:space="preserve"> = 10</w:t>
            </w:r>
            <w:r w:rsidDel="00000000" w:rsidR="00000000" w:rsidRPr="00000000">
              <w:rPr>
                <w:rFonts w:ascii="Symbol" w:cs="Symbol" w:eastAsia="Symbol" w:hAnsi="Symbol"/>
                <w:sz w:val="16"/>
                <w:szCs w:val="16"/>
                <w:vertAlign w:val="superscript"/>
                <w:rtl w:val="0"/>
              </w:rPr>
              <w:t xml:space="preserve">−</w:t>
            </w: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vertAlign w:val="baseline"/>
                <w:rtl w:val="0"/>
              </w:rPr>
              <w:t xml:space="preserve"> J/T</w:t>
            </w:r>
          </w:p>
        </w:tc>
      </w:tr>
      <w:tr>
        <w:trPr>
          <w:cantSplit w:val="0"/>
          <w:trHeight w:val="20" w:hRule="atLeast"/>
          <w:tblHeader w:val="0"/>
        </w:trPr>
        <w:tc>
          <w:tcPr>
            <w:vAlign w:val="top"/>
          </w:tcPr>
          <w:p w:rsidR="00000000" w:rsidDel="00000000" w:rsidP="00000000" w:rsidRDefault="00000000" w:rsidRPr="00000000" w14:paraId="00000054">
            <w:pPr>
              <w:spacing w:after="0" w:line="240" w:lineRule="auto"/>
              <w:rPr>
                <w:rFonts w:ascii="Arial" w:cs="Arial" w:eastAsia="Arial" w:hAnsi="Arial"/>
                <w:i w:val="0"/>
                <w:sz w:val="16"/>
                <w:szCs w:val="16"/>
                <w:vertAlign w:val="baseline"/>
              </w:rPr>
            </w:pPr>
            <w:r w:rsidDel="00000000" w:rsidR="00000000" w:rsidRPr="00000000">
              <w:rPr>
                <w:rFonts w:ascii="Arial" w:cs="Arial" w:eastAsia="Arial" w:hAnsi="Arial"/>
                <w:i w:val="1"/>
                <w:sz w:val="16"/>
                <w:szCs w:val="16"/>
                <w:vertAlign w:val="baseline"/>
                <w:rtl w:val="0"/>
              </w:rPr>
              <w:t xml:space="preserve">m</w:t>
            </w:r>
            <w:r w:rsidDel="00000000" w:rsidR="00000000" w:rsidRPr="00000000">
              <w:rPr>
                <w:rtl w:val="0"/>
              </w:rPr>
            </w:r>
          </w:p>
        </w:tc>
        <w:tc>
          <w:tcPr>
            <w:vAlign w:val="top"/>
          </w:tcPr>
          <w:p w:rsidR="00000000" w:rsidDel="00000000" w:rsidP="00000000" w:rsidRDefault="00000000" w:rsidRPr="00000000" w14:paraId="00000055">
            <w:pPr>
              <w:spacing w:after="0" w:line="240" w:lineRule="auto"/>
              <w:rPr>
                <w:rFonts w:ascii="Arial" w:cs="Arial" w:eastAsia="Arial" w:hAnsi="Arial"/>
                <w:sz w:val="16"/>
                <w:szCs w:val="16"/>
                <w:vertAlign w:val="superscript"/>
              </w:rPr>
            </w:pPr>
            <w:r w:rsidDel="00000000" w:rsidR="00000000" w:rsidRPr="00000000">
              <w:rPr>
                <w:rFonts w:ascii="Arial" w:cs="Arial" w:eastAsia="Arial" w:hAnsi="Arial"/>
                <w:sz w:val="16"/>
                <w:szCs w:val="16"/>
                <w:vertAlign w:val="baseline"/>
                <w:rtl w:val="0"/>
              </w:rPr>
              <w:t xml:space="preserve">magnetic moment</w:t>
            </w:r>
            <w:r w:rsidDel="00000000" w:rsidR="00000000" w:rsidRPr="00000000">
              <w:rPr>
                <w:rtl w:val="0"/>
              </w:rPr>
            </w:r>
          </w:p>
        </w:tc>
        <w:tc>
          <w:tcPr>
            <w:vAlign w:val="top"/>
          </w:tcPr>
          <w:p w:rsidR="00000000" w:rsidDel="00000000" w:rsidP="00000000" w:rsidRDefault="00000000" w:rsidRPr="00000000" w14:paraId="00000056">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 erg/G = 1 emu </w:t>
            </w:r>
          </w:p>
          <w:p w:rsidR="00000000" w:rsidDel="00000000" w:rsidP="00000000" w:rsidRDefault="00000000" w:rsidRPr="00000000" w14:paraId="00000057">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r w:rsidDel="00000000" w:rsidR="00000000" w:rsidRPr="00000000">
              <w:rPr>
                <w:rFonts w:ascii="Symbol" w:cs="Symbol" w:eastAsia="Symbol" w:hAnsi="Symbol"/>
                <w:sz w:val="16"/>
                <w:szCs w:val="16"/>
                <w:vertAlign w:val="baseline"/>
                <w:rtl w:val="0"/>
              </w:rPr>
              <w:t xml:space="preserve">→</w:t>
            </w:r>
            <w:r w:rsidDel="00000000" w:rsidR="00000000" w:rsidRPr="00000000">
              <w:rPr>
                <w:rFonts w:ascii="Arial" w:cs="Arial" w:eastAsia="Arial" w:hAnsi="Arial"/>
                <w:sz w:val="16"/>
                <w:szCs w:val="16"/>
                <w:vertAlign w:val="baseline"/>
                <w:rtl w:val="0"/>
              </w:rPr>
              <w:t xml:space="preserve"> 10</w:t>
            </w:r>
            <w:r w:rsidDel="00000000" w:rsidR="00000000" w:rsidRPr="00000000">
              <w:rPr>
                <w:rFonts w:ascii="Symbol" w:cs="Symbol" w:eastAsia="Symbol" w:hAnsi="Symbol"/>
                <w:sz w:val="16"/>
                <w:szCs w:val="16"/>
                <w:vertAlign w:val="superscript"/>
                <w:rtl w:val="0"/>
              </w:rPr>
              <w:t xml:space="preserve">−</w:t>
            </w: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vertAlign w:val="baseline"/>
                <w:rtl w:val="0"/>
              </w:rPr>
              <w:t xml:space="preserve"> A·m</w:t>
            </w:r>
            <w:r w:rsidDel="00000000" w:rsidR="00000000" w:rsidRPr="00000000">
              <w:rPr>
                <w:rFonts w:ascii="Arial" w:cs="Arial" w:eastAsia="Arial" w:hAnsi="Arial"/>
                <w:sz w:val="16"/>
                <w:szCs w:val="16"/>
                <w:vertAlign w:val="superscript"/>
                <w:rtl w:val="0"/>
              </w:rPr>
              <w:t xml:space="preserve">2</w:t>
            </w:r>
            <w:r w:rsidDel="00000000" w:rsidR="00000000" w:rsidRPr="00000000">
              <w:rPr>
                <w:rFonts w:ascii="Arial" w:cs="Arial" w:eastAsia="Arial" w:hAnsi="Arial"/>
                <w:sz w:val="16"/>
                <w:szCs w:val="16"/>
                <w:vertAlign w:val="baseline"/>
                <w:rtl w:val="0"/>
              </w:rPr>
              <w:t xml:space="preserve"> = 10</w:t>
            </w:r>
            <w:r w:rsidDel="00000000" w:rsidR="00000000" w:rsidRPr="00000000">
              <w:rPr>
                <w:rFonts w:ascii="Symbol" w:cs="Symbol" w:eastAsia="Symbol" w:hAnsi="Symbol"/>
                <w:sz w:val="16"/>
                <w:szCs w:val="16"/>
                <w:vertAlign w:val="superscript"/>
                <w:rtl w:val="0"/>
              </w:rPr>
              <w:t xml:space="preserve">−</w:t>
            </w: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vertAlign w:val="baseline"/>
                <w:rtl w:val="0"/>
              </w:rPr>
              <w:t xml:space="preserve"> J/T</w:t>
            </w:r>
          </w:p>
        </w:tc>
      </w:tr>
      <w:tr>
        <w:trPr>
          <w:cantSplit w:val="0"/>
          <w:trHeight w:val="20" w:hRule="atLeast"/>
          <w:tblHeader w:val="0"/>
        </w:trPr>
        <w:tc>
          <w:tcPr>
            <w:vAlign w:val="top"/>
          </w:tcPr>
          <w:p w:rsidR="00000000" w:rsidDel="00000000" w:rsidP="00000000" w:rsidRDefault="00000000" w:rsidRPr="00000000" w14:paraId="00000058">
            <w:pPr>
              <w:spacing w:after="0" w:line="240" w:lineRule="auto"/>
              <w:rPr>
                <w:rFonts w:ascii="Arial" w:cs="Arial" w:eastAsia="Arial" w:hAnsi="Arial"/>
                <w:i w:val="0"/>
                <w:sz w:val="16"/>
                <w:szCs w:val="16"/>
                <w:vertAlign w:val="baseline"/>
              </w:rPr>
            </w:pPr>
            <w:r w:rsidDel="00000000" w:rsidR="00000000" w:rsidRPr="00000000">
              <w:rPr>
                <w:rFonts w:ascii="Arial" w:cs="Arial" w:eastAsia="Arial" w:hAnsi="Arial"/>
                <w:sz w:val="16"/>
                <w:szCs w:val="16"/>
                <w:vertAlign w:val="baseline"/>
                <w:rtl w:val="0"/>
              </w:rPr>
              <w:t xml:space="preserve">4</w:t>
            </w:r>
            <w:r w:rsidDel="00000000" w:rsidR="00000000" w:rsidRPr="00000000">
              <w:rPr>
                <w:rFonts w:ascii="Symbol" w:cs="Symbol" w:eastAsia="Symbol" w:hAnsi="Symbol"/>
                <w:sz w:val="16"/>
                <w:szCs w:val="16"/>
                <w:vertAlign w:val="baseline"/>
                <w:rtl w:val="0"/>
              </w:rPr>
              <w:t xml:space="preserve">π</w:t>
            </w:r>
            <w:r w:rsidDel="00000000" w:rsidR="00000000" w:rsidRPr="00000000">
              <w:rPr>
                <w:rFonts w:ascii="Arial" w:cs="Arial" w:eastAsia="Arial" w:hAnsi="Arial"/>
                <w:i w:val="1"/>
                <w:sz w:val="16"/>
                <w:szCs w:val="16"/>
                <w:vertAlign w:val="baseline"/>
                <w:rtl w:val="0"/>
              </w:rPr>
              <w:t xml:space="preserve">M</w:t>
            </w:r>
            <w:r w:rsidDel="00000000" w:rsidR="00000000" w:rsidRPr="00000000">
              <w:rPr>
                <w:rtl w:val="0"/>
              </w:rPr>
            </w:r>
          </w:p>
        </w:tc>
        <w:tc>
          <w:tcPr>
            <w:vAlign w:val="top"/>
          </w:tcPr>
          <w:p w:rsidR="00000000" w:rsidDel="00000000" w:rsidP="00000000" w:rsidRDefault="00000000" w:rsidRPr="00000000" w14:paraId="00000059">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magnetization</w:t>
            </w:r>
          </w:p>
        </w:tc>
        <w:tc>
          <w:tcPr>
            <w:vAlign w:val="top"/>
          </w:tcPr>
          <w:p w:rsidR="00000000" w:rsidDel="00000000" w:rsidP="00000000" w:rsidRDefault="00000000" w:rsidRPr="00000000" w14:paraId="0000005A">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 G </w:t>
            </w:r>
            <w:r w:rsidDel="00000000" w:rsidR="00000000" w:rsidRPr="00000000">
              <w:rPr>
                <w:rFonts w:ascii="Symbol" w:cs="Symbol" w:eastAsia="Symbol" w:hAnsi="Symbol"/>
                <w:sz w:val="16"/>
                <w:szCs w:val="16"/>
                <w:vertAlign w:val="baseline"/>
                <w:rtl w:val="0"/>
              </w:rPr>
              <w:t xml:space="preserve">→</w:t>
            </w:r>
            <w:r w:rsidDel="00000000" w:rsidR="00000000" w:rsidRPr="00000000">
              <w:rPr>
                <w:rFonts w:ascii="Arial" w:cs="Arial" w:eastAsia="Arial" w:hAnsi="Arial"/>
                <w:sz w:val="16"/>
                <w:szCs w:val="16"/>
                <w:vertAlign w:val="baseline"/>
                <w:rtl w:val="0"/>
              </w:rPr>
              <w:t xml:space="preserve"> 10</w:t>
            </w: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vertAlign w:val="baseline"/>
                <w:rtl w:val="0"/>
              </w:rPr>
              <w:t xml:space="preserve">/(4</w:t>
            </w:r>
            <w:r w:rsidDel="00000000" w:rsidR="00000000" w:rsidRPr="00000000">
              <w:rPr>
                <w:rFonts w:ascii="Symbol" w:cs="Symbol" w:eastAsia="Symbol" w:hAnsi="Symbol"/>
                <w:sz w:val="16"/>
                <w:szCs w:val="16"/>
                <w:vertAlign w:val="baseline"/>
                <w:rtl w:val="0"/>
              </w:rPr>
              <w:t xml:space="preserve">π</w:t>
            </w:r>
            <w:r w:rsidDel="00000000" w:rsidR="00000000" w:rsidRPr="00000000">
              <w:rPr>
                <w:rFonts w:ascii="Arial" w:cs="Arial" w:eastAsia="Arial" w:hAnsi="Arial"/>
                <w:sz w:val="16"/>
                <w:szCs w:val="16"/>
                <w:vertAlign w:val="baseline"/>
                <w:rtl w:val="0"/>
              </w:rPr>
              <w:t xml:space="preserve">) A/m</w:t>
            </w:r>
          </w:p>
        </w:tc>
      </w:tr>
      <w:tr>
        <w:trPr>
          <w:cantSplit w:val="0"/>
          <w:trHeight w:val="20" w:hRule="atLeast"/>
          <w:tblHeader w:val="0"/>
        </w:trPr>
        <w:tc>
          <w:tcPr>
            <w:vAlign w:val="top"/>
          </w:tcPr>
          <w:p w:rsidR="00000000" w:rsidDel="00000000" w:rsidP="00000000" w:rsidRDefault="00000000" w:rsidRPr="00000000" w14:paraId="0000005B">
            <w:pPr>
              <w:spacing w:after="0" w:line="240" w:lineRule="auto"/>
              <w:rPr>
                <w:rFonts w:ascii="Arial" w:cs="Arial" w:eastAsia="Arial" w:hAnsi="Arial"/>
                <w:i w:val="0"/>
                <w:sz w:val="16"/>
                <w:szCs w:val="16"/>
                <w:vertAlign w:val="baseline"/>
              </w:rPr>
            </w:pPr>
            <w:r w:rsidDel="00000000" w:rsidR="00000000" w:rsidRPr="00000000">
              <w:rPr>
                <w:rFonts w:ascii="Arial" w:cs="Arial" w:eastAsia="Arial" w:hAnsi="Arial"/>
                <w:i w:val="1"/>
                <w:sz w:val="16"/>
                <w:szCs w:val="16"/>
                <w:vertAlign w:val="baseline"/>
                <w:rtl w:val="0"/>
              </w:rPr>
              <w:t xml:space="preserve">m</w:t>
            </w:r>
            <w:r w:rsidDel="00000000" w:rsidR="00000000" w:rsidRPr="00000000">
              <w:rPr>
                <w:rtl w:val="0"/>
              </w:rPr>
            </w:r>
          </w:p>
        </w:tc>
        <w:tc>
          <w:tcPr>
            <w:vAlign w:val="top"/>
          </w:tcPr>
          <w:p w:rsidR="00000000" w:rsidDel="00000000" w:rsidP="00000000" w:rsidRDefault="00000000" w:rsidRPr="00000000" w14:paraId="0000005C">
            <w:pPr>
              <w:spacing w:after="0" w:line="240" w:lineRule="auto"/>
              <w:rPr>
                <w:rFonts w:ascii="Arial" w:cs="Arial" w:eastAsia="Arial" w:hAnsi="Arial"/>
                <w:sz w:val="16"/>
                <w:szCs w:val="16"/>
                <w:vertAlign w:val="superscript"/>
              </w:rPr>
            </w:pPr>
            <w:r w:rsidDel="00000000" w:rsidR="00000000" w:rsidRPr="00000000">
              <w:rPr>
                <w:rFonts w:ascii="Arial" w:cs="Arial" w:eastAsia="Arial" w:hAnsi="Arial"/>
                <w:sz w:val="16"/>
                <w:szCs w:val="16"/>
                <w:vertAlign w:val="baseline"/>
                <w:rtl w:val="0"/>
              </w:rPr>
              <w:t xml:space="preserve">magnetic moment</w:t>
            </w:r>
            <w:r w:rsidDel="00000000" w:rsidR="00000000" w:rsidRPr="00000000">
              <w:rPr>
                <w:rtl w:val="0"/>
              </w:rPr>
            </w:r>
          </w:p>
        </w:tc>
        <w:tc>
          <w:tcPr>
            <w:vAlign w:val="top"/>
          </w:tcPr>
          <w:p w:rsidR="00000000" w:rsidDel="00000000" w:rsidP="00000000" w:rsidRDefault="00000000" w:rsidRPr="00000000" w14:paraId="0000005D">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 erg/G = 1 emu </w:t>
            </w:r>
          </w:p>
          <w:p w:rsidR="00000000" w:rsidDel="00000000" w:rsidP="00000000" w:rsidRDefault="00000000" w:rsidRPr="00000000" w14:paraId="0000005E">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r w:rsidDel="00000000" w:rsidR="00000000" w:rsidRPr="00000000">
              <w:rPr>
                <w:rFonts w:ascii="Symbol" w:cs="Symbol" w:eastAsia="Symbol" w:hAnsi="Symbol"/>
                <w:sz w:val="16"/>
                <w:szCs w:val="16"/>
                <w:vertAlign w:val="baseline"/>
                <w:rtl w:val="0"/>
              </w:rPr>
              <w:t xml:space="preserve">→</w:t>
            </w:r>
            <w:r w:rsidDel="00000000" w:rsidR="00000000" w:rsidRPr="00000000">
              <w:rPr>
                <w:rFonts w:ascii="Arial" w:cs="Arial" w:eastAsia="Arial" w:hAnsi="Arial"/>
                <w:sz w:val="16"/>
                <w:szCs w:val="16"/>
                <w:vertAlign w:val="baseline"/>
                <w:rtl w:val="0"/>
              </w:rPr>
              <w:t xml:space="preserve"> 10</w:t>
            </w:r>
            <w:r w:rsidDel="00000000" w:rsidR="00000000" w:rsidRPr="00000000">
              <w:rPr>
                <w:rFonts w:ascii="Symbol" w:cs="Symbol" w:eastAsia="Symbol" w:hAnsi="Symbol"/>
                <w:sz w:val="16"/>
                <w:szCs w:val="16"/>
                <w:vertAlign w:val="superscript"/>
                <w:rtl w:val="0"/>
              </w:rPr>
              <w:t xml:space="preserve">−</w:t>
            </w: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vertAlign w:val="baseline"/>
                <w:rtl w:val="0"/>
              </w:rPr>
              <w:t xml:space="preserve"> A·m</w:t>
            </w:r>
            <w:r w:rsidDel="00000000" w:rsidR="00000000" w:rsidRPr="00000000">
              <w:rPr>
                <w:rFonts w:ascii="Arial" w:cs="Arial" w:eastAsia="Arial" w:hAnsi="Arial"/>
                <w:sz w:val="16"/>
                <w:szCs w:val="16"/>
                <w:vertAlign w:val="superscript"/>
                <w:rtl w:val="0"/>
              </w:rPr>
              <w:t xml:space="preserve">2</w:t>
            </w:r>
            <w:r w:rsidDel="00000000" w:rsidR="00000000" w:rsidRPr="00000000">
              <w:rPr>
                <w:rFonts w:ascii="Arial" w:cs="Arial" w:eastAsia="Arial" w:hAnsi="Arial"/>
                <w:sz w:val="16"/>
                <w:szCs w:val="16"/>
                <w:vertAlign w:val="baseline"/>
                <w:rtl w:val="0"/>
              </w:rPr>
              <w:t xml:space="preserve"> = 10</w:t>
            </w:r>
            <w:r w:rsidDel="00000000" w:rsidR="00000000" w:rsidRPr="00000000">
              <w:rPr>
                <w:rFonts w:ascii="Symbol" w:cs="Symbol" w:eastAsia="Symbol" w:hAnsi="Symbol"/>
                <w:sz w:val="16"/>
                <w:szCs w:val="16"/>
                <w:vertAlign w:val="superscript"/>
                <w:rtl w:val="0"/>
              </w:rPr>
              <w:t xml:space="preserve">−</w:t>
            </w:r>
            <w:r w:rsidDel="00000000" w:rsidR="00000000" w:rsidRPr="00000000">
              <w:rPr>
                <w:rFonts w:ascii="Arial" w:cs="Arial" w:eastAsia="Arial" w:hAnsi="Arial"/>
                <w:sz w:val="16"/>
                <w:szCs w:val="16"/>
                <w:vertAlign w:val="superscript"/>
                <w:rtl w:val="0"/>
              </w:rPr>
              <w:t xml:space="preserve">3</w:t>
            </w:r>
            <w:r w:rsidDel="00000000" w:rsidR="00000000" w:rsidRPr="00000000">
              <w:rPr>
                <w:rFonts w:ascii="Arial" w:cs="Arial" w:eastAsia="Arial" w:hAnsi="Arial"/>
                <w:sz w:val="16"/>
                <w:szCs w:val="16"/>
                <w:vertAlign w:val="baseline"/>
                <w:rtl w:val="0"/>
              </w:rPr>
              <w:t xml:space="preserve"> J/T</w:t>
            </w:r>
          </w:p>
        </w:tc>
      </w:tr>
      <w:tr>
        <w:trPr>
          <w:cantSplit w:val="0"/>
          <w:trHeight w:val="20" w:hRule="atLeast"/>
          <w:tblHeader w:val="0"/>
        </w:trPr>
        <w:tc>
          <w:tcPr>
            <w:tcBorders>
              <w:bottom w:color="000000" w:space="0" w:sz="4" w:val="single"/>
            </w:tcBorders>
            <w:vAlign w:val="top"/>
          </w:tcPr>
          <w:p w:rsidR="00000000" w:rsidDel="00000000" w:rsidP="00000000" w:rsidRDefault="00000000" w:rsidRPr="00000000" w14:paraId="0000005F">
            <w:pPr>
              <w:spacing w:after="0" w:line="240" w:lineRule="auto"/>
              <w:rPr>
                <w:rFonts w:ascii="Arial" w:cs="Arial" w:eastAsia="Arial" w:hAnsi="Arial"/>
                <w:i w:val="0"/>
                <w:sz w:val="16"/>
                <w:szCs w:val="16"/>
                <w:vertAlign w:val="baseline"/>
              </w:rPr>
            </w:pPr>
            <w:r w:rsidDel="00000000" w:rsidR="00000000" w:rsidRPr="00000000">
              <w:rPr>
                <w:rFonts w:ascii="Arial" w:cs="Arial" w:eastAsia="Arial" w:hAnsi="Arial"/>
                <w:i w:val="1"/>
                <w:sz w:val="16"/>
                <w:szCs w:val="16"/>
                <w:vertAlign w:val="baseline"/>
                <w:rtl w:val="0"/>
              </w:rPr>
              <w:t xml:space="preserve">j</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60">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magnetic dipole </w:t>
            </w:r>
          </w:p>
          <w:p w:rsidR="00000000" w:rsidDel="00000000" w:rsidP="00000000" w:rsidRDefault="00000000" w:rsidRPr="00000000" w14:paraId="00000061">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moment</w:t>
            </w:r>
          </w:p>
        </w:tc>
        <w:tc>
          <w:tcPr>
            <w:tcBorders>
              <w:bottom w:color="000000" w:space="0" w:sz="4" w:val="single"/>
            </w:tcBorders>
            <w:vAlign w:val="top"/>
          </w:tcPr>
          <w:p w:rsidR="00000000" w:rsidDel="00000000" w:rsidP="00000000" w:rsidRDefault="00000000" w:rsidRPr="00000000" w14:paraId="00000062">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 erg/G = 1 emu </w:t>
            </w:r>
          </w:p>
          <w:p w:rsidR="00000000" w:rsidDel="00000000" w:rsidP="00000000" w:rsidRDefault="00000000" w:rsidRPr="00000000" w14:paraId="00000063">
            <w:pPr>
              <w:spacing w:after="0" w:line="240" w:lineRule="auto"/>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w:t>
            </w:r>
            <w:r w:rsidDel="00000000" w:rsidR="00000000" w:rsidRPr="00000000">
              <w:rPr>
                <w:rFonts w:ascii="Symbol" w:cs="Symbol" w:eastAsia="Symbol" w:hAnsi="Symbol"/>
                <w:sz w:val="16"/>
                <w:szCs w:val="16"/>
                <w:vertAlign w:val="baseline"/>
                <w:rtl w:val="0"/>
              </w:rPr>
              <w:t xml:space="preserve">→</w:t>
            </w:r>
            <w:r w:rsidDel="00000000" w:rsidR="00000000" w:rsidRPr="00000000">
              <w:rPr>
                <w:rFonts w:ascii="Arial" w:cs="Arial" w:eastAsia="Arial" w:hAnsi="Arial"/>
                <w:sz w:val="16"/>
                <w:szCs w:val="16"/>
                <w:vertAlign w:val="baseline"/>
                <w:rtl w:val="0"/>
              </w:rPr>
              <w:t xml:space="preserve"> 4</w:t>
            </w:r>
            <w:r w:rsidDel="00000000" w:rsidR="00000000" w:rsidRPr="00000000">
              <w:rPr>
                <w:rFonts w:ascii="Symbol" w:cs="Symbol" w:eastAsia="Symbol" w:hAnsi="Symbol"/>
                <w:sz w:val="16"/>
                <w:szCs w:val="16"/>
                <w:vertAlign w:val="baseline"/>
                <w:rtl w:val="0"/>
              </w:rPr>
              <w:t xml:space="preserve">π</w:t>
            </w:r>
            <w:r w:rsidDel="00000000" w:rsidR="00000000" w:rsidRPr="00000000">
              <w:rPr>
                <w:rFonts w:ascii="Arial" w:cs="Arial" w:eastAsia="Arial" w:hAnsi="Arial"/>
                <w:sz w:val="16"/>
                <w:szCs w:val="16"/>
                <w:vertAlign w:val="baseline"/>
                <w:rtl w:val="0"/>
              </w:rPr>
              <w:t xml:space="preserve"> </w:t>
            </w:r>
            <w:r w:rsidDel="00000000" w:rsidR="00000000" w:rsidRPr="00000000">
              <w:rPr>
                <w:rFonts w:ascii="Symbol" w:cs="Symbol" w:eastAsia="Symbol" w:hAnsi="Symbol"/>
                <w:sz w:val="16"/>
                <w:szCs w:val="16"/>
                <w:vertAlign w:val="baseline"/>
                <w:rtl w:val="0"/>
              </w:rPr>
              <w:t xml:space="preserve">×</w:t>
            </w:r>
            <w:r w:rsidDel="00000000" w:rsidR="00000000" w:rsidRPr="00000000">
              <w:rPr>
                <w:rFonts w:ascii="Arial" w:cs="Arial" w:eastAsia="Arial" w:hAnsi="Arial"/>
                <w:sz w:val="16"/>
                <w:szCs w:val="16"/>
                <w:vertAlign w:val="baseline"/>
                <w:rtl w:val="0"/>
              </w:rPr>
              <w:t xml:space="preserve"> 10</w:t>
            </w:r>
            <w:r w:rsidDel="00000000" w:rsidR="00000000" w:rsidRPr="00000000">
              <w:rPr>
                <w:rFonts w:ascii="Symbol" w:cs="Symbol" w:eastAsia="Symbol" w:hAnsi="Symbol"/>
                <w:sz w:val="16"/>
                <w:szCs w:val="16"/>
                <w:vertAlign w:val="superscript"/>
                <w:rtl w:val="0"/>
              </w:rPr>
              <w:t xml:space="preserve">−</w:t>
            </w:r>
            <w:r w:rsidDel="00000000" w:rsidR="00000000" w:rsidRPr="00000000">
              <w:rPr>
                <w:rFonts w:ascii="Arial" w:cs="Arial" w:eastAsia="Arial" w:hAnsi="Arial"/>
                <w:sz w:val="16"/>
                <w:szCs w:val="16"/>
                <w:vertAlign w:val="superscript"/>
                <w:rtl w:val="0"/>
              </w:rPr>
              <w:t xml:space="preserve">10</w:t>
            </w:r>
            <w:r w:rsidDel="00000000" w:rsidR="00000000" w:rsidRPr="00000000">
              <w:rPr>
                <w:rFonts w:ascii="Arial" w:cs="Arial" w:eastAsia="Arial" w:hAnsi="Arial"/>
                <w:sz w:val="16"/>
                <w:szCs w:val="16"/>
                <w:vertAlign w:val="baseline"/>
                <w:rtl w:val="0"/>
              </w:rPr>
              <w:t xml:space="preserve"> Wb·m</w:t>
            </w:r>
          </w:p>
        </w:tc>
      </w:tr>
    </w:tb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b w:val="0"/>
          <w:color w:val="1f4e79"/>
          <w:sz w:val="20"/>
          <w:szCs w:val="20"/>
          <w:vertAlign w:val="baseline"/>
        </w:rPr>
      </w:pPr>
      <w:r w:rsidDel="00000000" w:rsidR="00000000" w:rsidRPr="00000000">
        <w:rPr>
          <w:rFonts w:ascii="Arial" w:cs="Arial" w:eastAsia="Arial" w:hAnsi="Arial"/>
          <w:b w:val="1"/>
          <w:color w:val="1f4e79"/>
          <w:sz w:val="20"/>
          <w:szCs w:val="20"/>
          <w:vertAlign w:val="baseline"/>
          <w:rtl w:val="0"/>
        </w:rPr>
        <w:t xml:space="preserve">CONCLUSION</w:t>
      </w:r>
      <w:r w:rsidDel="00000000" w:rsidR="00000000" w:rsidRPr="00000000">
        <w:rPr>
          <w:rtl w:val="0"/>
        </w:rPr>
      </w:r>
    </w:p>
    <w:p w:rsidR="00000000" w:rsidDel="00000000" w:rsidP="00000000" w:rsidRDefault="00000000" w:rsidRPr="00000000" w14:paraId="00000066">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conclusion summarises the results and discussion and should be written in paragraphs instead of numbering. Moreover, the prospect of developing research results and application prospects of further studies into the next (based on result and discussion) can also be added. </w:t>
      </w:r>
    </w:p>
    <w:p w:rsidR="00000000" w:rsidDel="00000000" w:rsidP="00000000" w:rsidRDefault="00000000" w:rsidRPr="00000000" w14:paraId="00000067">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8">
      <w:pPr>
        <w:spacing w:after="0" w:line="240" w:lineRule="auto"/>
        <w:jc w:val="both"/>
        <w:rPr>
          <w:rFonts w:ascii="Arial" w:cs="Arial" w:eastAsia="Arial" w:hAnsi="Arial"/>
          <w:b w:val="0"/>
          <w:color w:val="1f4e79"/>
          <w:sz w:val="20"/>
          <w:szCs w:val="20"/>
          <w:vertAlign w:val="baseline"/>
        </w:rPr>
      </w:pPr>
      <w:r w:rsidDel="00000000" w:rsidR="00000000" w:rsidRPr="00000000">
        <w:rPr>
          <w:rFonts w:ascii="Arial" w:cs="Arial" w:eastAsia="Arial" w:hAnsi="Arial"/>
          <w:b w:val="1"/>
          <w:color w:val="1f4e79"/>
          <w:sz w:val="20"/>
          <w:szCs w:val="20"/>
          <w:vertAlign w:val="baseline"/>
          <w:rtl w:val="0"/>
        </w:rPr>
        <w:t xml:space="preserve">ACKNOWLEDGMENT</w:t>
      </w:r>
      <w:r w:rsidDel="00000000" w:rsidR="00000000" w:rsidRPr="00000000">
        <w:rPr>
          <w:rtl w:val="0"/>
        </w:rPr>
      </w:r>
    </w:p>
    <w:p w:rsidR="00000000" w:rsidDel="00000000" w:rsidP="00000000" w:rsidRDefault="00000000" w:rsidRPr="00000000" w14:paraId="00000069">
      <w:pPr>
        <w:spacing w:after="0" w:line="240" w:lineRule="auto"/>
        <w:ind w:firstLine="56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This research was supported/partially supported by [Name of Foundation, Grant maker, Donor]. In addition, we thank our colleagues from [Name of the supporting institution] who provided insight and expertise that greatly assisted the research, although they may not agree with all of the interpretations/conclusions of this paper.</w:t>
      </w:r>
    </w:p>
    <w:p w:rsidR="00000000" w:rsidDel="00000000" w:rsidP="00000000" w:rsidRDefault="00000000" w:rsidRPr="00000000" w14:paraId="0000006A">
      <w:pPr>
        <w:spacing w:after="0" w:line="240" w:lineRule="auto"/>
        <w:ind w:firstLine="567"/>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b w:val="0"/>
          <w:color w:val="1f4e79"/>
          <w:sz w:val="20"/>
          <w:szCs w:val="20"/>
          <w:vertAlign w:val="baseline"/>
        </w:rPr>
      </w:pPr>
      <w:r w:rsidDel="00000000" w:rsidR="00000000" w:rsidRPr="00000000">
        <w:rPr>
          <w:rFonts w:ascii="Arial" w:cs="Arial" w:eastAsia="Arial" w:hAnsi="Arial"/>
          <w:b w:val="1"/>
          <w:color w:val="1f4e79"/>
          <w:sz w:val="20"/>
          <w:szCs w:val="20"/>
          <w:vertAlign w:val="baseline"/>
          <w:rtl w:val="0"/>
        </w:rPr>
        <w:t xml:space="preserve">REFERENCES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references must refer to the most relevant and up-to-date sources arranged in the order they appear in the text using numbers [1], [2] and so on. The author must ensure that all citations in the article have been listed in the reference list and vice versa. Give all authors' names; use “et al.” if there are three or more authors.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Use IEEE Style for citations and references with all items completely (Authors, Title, Name of Journal/Conferences, vol., no., pp., year, and DOI). Use over 80% of references from primary sources (international journals/conferences) with at least five years of publication. Avoid using references in Bahasa Indonesia or technical/manual references. The references are at least 25 articles.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Examples:</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Klaus and P. Horn,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Robot Vision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Cambridge, MA: MIT Press, 2016.</w:t>
      </w:r>
    </w:p>
    <w:p w:rsidR="00000000" w:rsidDel="00000000" w:rsidP="00000000" w:rsidRDefault="00000000" w:rsidRPr="00000000" w14:paraId="00000071">
      <w:pPr>
        <w:numPr>
          <w:ilvl w:val="0"/>
          <w:numId w:val="1"/>
        </w:numPr>
        <w:spacing w:after="0" w:line="240" w:lineRule="auto"/>
        <w:ind w:left="426" w:hanging="42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 Stein, “Random patterns,” in </w:t>
      </w:r>
      <w:r w:rsidDel="00000000" w:rsidR="00000000" w:rsidRPr="00000000">
        <w:rPr>
          <w:rFonts w:ascii="Arial" w:cs="Arial" w:eastAsia="Arial" w:hAnsi="Arial"/>
          <w:i w:val="1"/>
          <w:sz w:val="20"/>
          <w:szCs w:val="20"/>
          <w:vertAlign w:val="baseline"/>
          <w:rtl w:val="0"/>
        </w:rPr>
        <w:t xml:space="preserve">Computers and You</w:t>
      </w:r>
      <w:r w:rsidDel="00000000" w:rsidR="00000000" w:rsidRPr="00000000">
        <w:rPr>
          <w:rFonts w:ascii="Arial" w:cs="Arial" w:eastAsia="Arial" w:hAnsi="Arial"/>
          <w:sz w:val="20"/>
          <w:szCs w:val="20"/>
          <w:vertAlign w:val="baseline"/>
          <w:rtl w:val="0"/>
        </w:rPr>
        <w:t xml:space="preserve">, J. S. Brake, Ed. New York: Wiley, 2019, pp. 55-70.</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 Bass, P. Clements, and R. Kazman,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Software Architecture in Practice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2nd ed. Reading, MA: Addison Wesley, 2018. [E-book] Available: Safari e-book.</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 U. Duncombe, "Infrared navigation - Part I: An assessment of feasibility,"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IEEE Transaction on. Electronics Devices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 ED-11, pp. 34-39, Jan. 2018. DOI. 10.1109/</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.123456</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 K. Edwards and V. Sridhar, "Analysis of software requirements engineering exercises in global virtual team setup,"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Journal of Global Information Management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 23, no. 2, p. 21+, April-June 2015. DOI. 10.1109.</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.123456 </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Altun, "Understanding hypertext in the context of reading on the web: Language learners' experience,"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Current Issues in Education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 6, no. 12, pp. 4451-4460, July 2015. DOI. 10.1109/</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.123456 </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 Liu and H. Miao, "A specification-based approach to testing polymorphic attributes," in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Formal Methods and Software Engineering: Proceedings of the 6th International Conference on Formal Engineering Methods, ICFEM 2004, Seattle, WA, USA, November 8-12, 2016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J. Davies, W. Schulte, M. Barnett, Eds. Berlin: Springer, 2016. pp. 306-19. DOI. 10.1109/</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.123456</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 J. van Weert and R. K. Munro, Eds.,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Informatics and the Digital Society: Social, ethical and cognitive issues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IFIP TC3/WG3.1&amp;3.2 Open Conference on Social, Ethical and Cognitive Issues of Informatics and ICT, July 22-26, 2019, Dortmund, Germany. Boston: Kluwer Academic, 2003. DOI. 10.1109/</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.123456</w:t>
      </w:r>
    </w:p>
    <w:p w:rsidR="00000000" w:rsidDel="00000000" w:rsidP="00000000" w:rsidRDefault="00000000" w:rsidRPr="00000000" w14:paraId="00000078">
      <w:pPr>
        <w:numPr>
          <w:ilvl w:val="0"/>
          <w:numId w:val="1"/>
        </w:numPr>
        <w:spacing w:after="0" w:line="240" w:lineRule="auto"/>
        <w:ind w:left="426" w:hanging="42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 Riley, "Call for a new look at skilled migrants," </w:t>
      </w:r>
      <w:r w:rsidDel="00000000" w:rsidR="00000000" w:rsidRPr="00000000">
        <w:rPr>
          <w:rFonts w:ascii="Arial" w:cs="Arial" w:eastAsia="Arial" w:hAnsi="Arial"/>
          <w:i w:val="1"/>
          <w:sz w:val="20"/>
          <w:szCs w:val="20"/>
          <w:vertAlign w:val="baseline"/>
          <w:rtl w:val="0"/>
        </w:rPr>
        <w:t xml:space="preserve">The Australian</w:t>
      </w:r>
      <w:r w:rsidDel="00000000" w:rsidR="00000000" w:rsidRPr="00000000">
        <w:rPr>
          <w:rFonts w:ascii="Arial" w:cs="Arial" w:eastAsia="Arial" w:hAnsi="Arial"/>
          <w:sz w:val="20"/>
          <w:szCs w:val="20"/>
          <w:vertAlign w:val="baseline"/>
          <w:rtl w:val="0"/>
        </w:rPr>
        <w:t xml:space="preserve">, p. 35, May 31, 2015. [Online]. Available: Factiva, http://global.factiva.com. [Accessed May 31, 2015].</w:t>
      </w:r>
    </w:p>
    <w:p w:rsidR="00000000" w:rsidDel="00000000" w:rsidP="00000000" w:rsidRDefault="00000000" w:rsidRPr="00000000" w14:paraId="00000079">
      <w:pPr>
        <w:numPr>
          <w:ilvl w:val="0"/>
          <w:numId w:val="1"/>
        </w:numPr>
        <w:spacing w:after="0" w:line="240" w:lineRule="auto"/>
        <w:ind w:left="426" w:hanging="42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 H. Davis and J. R. Cogdell, “Calibration program for the 16-foot antenna,” Elect. Eng. Res. Lab., Univ. Texas,</w:t>
        <w:br w:type="textWrapping"/>
        <w:t xml:space="preserve">Austin, Tech. Memo. NGL-006-69-3, Nov. 15, 2018.</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 P. Wilkinson, “Nonlinear resonant circuit devices,” U.S. Patent 3 624 125, July 16, 2019.</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IEEE Criteria for Class IE Electric Systems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IEEE Standard 308, 2016.</w:t>
      </w:r>
    </w:p>
    <w:p w:rsidR="00000000" w:rsidDel="00000000" w:rsidP="00000000" w:rsidRDefault="00000000" w:rsidRPr="00000000" w14:paraId="0000007C">
      <w:pPr>
        <w:numPr>
          <w:ilvl w:val="0"/>
          <w:numId w:val="1"/>
        </w:numPr>
        <w:spacing w:after="0" w:line="240" w:lineRule="auto"/>
        <w:ind w:left="426" w:hanging="42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 O. Williams, “Narrow-band analyzer,” Ph.D. dissertation, Dept. Elect. Eng., Harvard Univ., Cambridge, MA, 2015.</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 U. Duncombe, "Infrared navigation - Part I: An assessment of feasibility,"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IEEE Trans. Electron. Devices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 ED-11, pp. 34-39, Jan. 2019. DOI. 10.1109/</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.123456</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 U. Duncombe, "Infrared navigation - Part I: An assessment of feasibility,"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IEEE Trans. Electron. Devices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 ED-11, pp. 34-39, Jan. 2019. DOI. 10.1109/</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XXX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.123456</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4" w:right="0" w:hanging="28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sectPr>
          <w:type w:val="continuous"/>
          <w:pgSz w:h="16840" w:w="11907" w:orient="portrait"/>
          <w:pgMar w:bottom="1701" w:top="1701" w:left="1701" w:right="1134" w:header="680" w:footer="680"/>
          <w:cols w:equalWidth="0" w:num="2">
            <w:col w:space="284" w:w="4394"/>
            <w:col w:space="0" w:w="4394"/>
          </w:cols>
          <w:titlePg w:val="1"/>
        </w:sect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type w:val="continuous"/>
      <w:pgSz w:h="16840" w:w="11907" w:orient="portrait"/>
      <w:pgMar w:bottom="1701" w:top="1701" w:left="1701" w:right="1134" w:header="680" w:footer="680"/>
      <w:cols w:equalWidth="0" w:num="2">
        <w:col w:space="284" w:w="4394"/>
        <w:col w:space="0" w:w="439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8"/>
      <w:tblW w:w="9180.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53"/>
      <w:gridCol w:w="727"/>
      <w:tblGridChange w:id="0">
        <w:tblGrid>
          <w:gridCol w:w="8453"/>
          <w:gridCol w:w="727"/>
        </w:tblGrid>
      </w:tblGridChange>
    </w:tblGrid>
    <w:tr>
      <w:trPr>
        <w:cantSplit w:val="0"/>
        <w:tblHeader w:val="0"/>
      </w:trPr>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Adriansyah et al., Author Template for SINERGI </w:t>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180.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453"/>
      <w:gridCol w:w="727"/>
      <w:tblGridChange w:id="0">
        <w:tblGrid>
          <w:gridCol w:w="8453"/>
          <w:gridCol w:w="727"/>
        </w:tblGrid>
      </w:tblGridChange>
    </w:tblGrid>
    <w:tr>
      <w:trPr>
        <w:cantSplit w:val="0"/>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Adriansyah et al., Author Template for SINERGI</w:t>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180.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242"/>
      <w:gridCol w:w="7938"/>
      <w:tblGridChange w:id="0">
        <w:tblGrid>
          <w:gridCol w:w="1242"/>
          <w:gridCol w:w="7938"/>
        </w:tblGrid>
      </w:tblGridChange>
    </w:tblGrid>
    <w:tr>
      <w:trPr>
        <w:cantSplit w:val="0"/>
        <w:tblHeader w:val="0"/>
      </w:trPr>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Adriansyah et al., Author Template for SINERGI</w:t>
          </w:r>
        </w:p>
      </w:tc>
    </w:tr>
  </w:tb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9288.0"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288"/>
      <w:tblGridChange w:id="0">
        <w:tblGrid>
          <w:gridCol w:w="9288"/>
        </w:tblGrid>
      </w:tblGridChange>
    </w:tblGrid>
    <w:tr>
      <w:trPr>
        <w:cantSplit w:val="0"/>
        <w:tblHeader w:val="0"/>
      </w:trPr>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56"/>
            </w:tabs>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SINERGI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 xx, No. x, xxxxxx 20xx: xxx-xxx</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9185.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701"/>
      <w:gridCol w:w="5783"/>
      <w:gridCol w:w="1701"/>
      <w:tblGridChange w:id="0">
        <w:tblGrid>
          <w:gridCol w:w="1701"/>
          <w:gridCol w:w="5783"/>
          <w:gridCol w:w="1701"/>
        </w:tblGrid>
      </w:tblGridChange>
    </w:tblGrid>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5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889635" cy="812800"/>
                <wp:effectExtent b="0" l="0" r="0" t="0"/>
                <wp:docPr id="1036"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889635" cy="8128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5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SINERGI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 xx, No. x, February 20xx: xxx-xxx http://publikasi.mercubuana.ac.id/index.php/sinergi http://doi.org/10.22441/sinergi.xxxx.x.xxx</w:t>
          </w:r>
        </w:p>
      </w:tc>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27380" cy="784225"/>
                <wp:effectExtent b="0" l="0" r="0" t="0"/>
                <wp:docPr id="1037"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627380" cy="7842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288.0" w:type="dxa"/>
      <w:jc w:val="left"/>
      <w:tblInd w:w="-108.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288"/>
      <w:tblGridChange w:id="0">
        <w:tblGrid>
          <w:gridCol w:w="9288"/>
        </w:tblGrid>
      </w:tblGridChange>
    </w:tblGrid>
    <w:tr>
      <w:trPr>
        <w:cantSplit w:val="0"/>
        <w:tblHeader w:val="0"/>
      </w:trPr>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p-ISSN: 1410-2331  e-ISSN: 2460-1217</w:t>
          </w:r>
        </w:p>
      </w:tc>
    </w:tr>
  </w:tbl>
  <w:p w:rsidR="00000000" w:rsidDel="00000000" w:rsidP="00000000" w:rsidRDefault="00000000" w:rsidRPr="00000000" w14:paraId="0000008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ratatengah">
    <w:name w:val="rata tengah"/>
    <w:basedOn w:val="Normal"/>
    <w:next w:val="ratatengah"/>
    <w:autoRedefine w:val="0"/>
    <w:hidden w:val="0"/>
    <w:qFormat w:val="0"/>
    <w:pPr>
      <w:keepNext w:val="1"/>
      <w:suppressAutoHyphens w:val="1"/>
      <w:spacing w:after="0" w:line="240" w:lineRule="auto"/>
      <w:ind w:leftChars="-1" w:rightChars="0" w:firstLineChars="-1"/>
      <w:jc w:val="center"/>
      <w:textDirection w:val="btLr"/>
      <w:textAlignment w:val="top"/>
      <w:outlineLvl w:val="0"/>
    </w:pPr>
    <w:rPr>
      <w:rFonts w:ascii="Times New Roman" w:cs="Times New Roman" w:eastAsia="Times New Roman" w:hAnsi="Times New Roman"/>
      <w:w w:val="100"/>
      <w:position w:val="-1"/>
      <w:sz w:val="20"/>
      <w:szCs w:val="24"/>
      <w:effect w:val="none"/>
      <w:vertAlign w:val="baseline"/>
      <w:cs w:val="0"/>
      <w:em w:val="none"/>
      <w:lang w:bidi="ar-SA" w:eastAsia="en-US" w:val="id-ID"/>
    </w:rPr>
  </w:style>
  <w:style w:type="paragraph" w:styleId="Caption">
    <w:name w:val="Caption"/>
    <w:basedOn w:val="Normal"/>
    <w:next w:val="Normal"/>
    <w:autoRedefine w:val="0"/>
    <w:hidden w:val="0"/>
    <w:qFormat w:val="0"/>
    <w:pPr>
      <w:suppressAutoHyphens w:val="1"/>
      <w:spacing w:after="120" w:before="120" w:line="240" w:lineRule="auto"/>
      <w:ind w:leftChars="-1" w:rightChars="0" w:firstLineChars="-1"/>
      <w:jc w:val="both"/>
      <w:textDirection w:val="btLr"/>
      <w:textAlignment w:val="top"/>
      <w:outlineLvl w:val="0"/>
    </w:pPr>
    <w:rPr>
      <w:rFonts w:ascii="Times New Roman" w:cs="Times New Roman" w:eastAsia="Times New Roman" w:hAnsi="Times New Roman"/>
      <w:bCs w:val="1"/>
      <w:w w:val="100"/>
      <w:position w:val="-1"/>
      <w:sz w:val="20"/>
      <w:szCs w:val="20"/>
      <w:effect w:val="none"/>
      <w:vertAlign w:val="baseline"/>
      <w:cs w:val="0"/>
      <w:em w:val="none"/>
      <w:lang w:bidi="ar-SA" w:eastAsia="en-US" w:val="id-ID"/>
    </w:rPr>
  </w:style>
  <w:style w:type="paragraph" w:styleId="TableTitle">
    <w:name w:val="Table Title"/>
    <w:basedOn w:val="Normal"/>
    <w:next w:val="TableTitle"/>
    <w:autoRedefine w:val="0"/>
    <w:hidden w:val="0"/>
    <w:qFormat w:val="0"/>
    <w:pPr>
      <w:suppressAutoHyphens w:val="1"/>
      <w:autoSpaceDE w:val="0"/>
      <w:autoSpaceDN w:val="0"/>
      <w:spacing w:after="0" w:line="240" w:lineRule="auto"/>
      <w:ind w:leftChars="-1" w:rightChars="0" w:firstLineChars="-1"/>
      <w:jc w:val="center"/>
      <w:textDirection w:val="btLr"/>
      <w:textAlignment w:val="top"/>
      <w:outlineLvl w:val="0"/>
    </w:pPr>
    <w:rPr>
      <w:rFonts w:ascii="Times New Roman" w:cs="Times New Roman" w:eastAsia="Times New Roman" w:hAnsi="Times New Roman"/>
      <w:smallCaps w:val="1"/>
      <w:w w:val="100"/>
      <w:position w:val="-1"/>
      <w:sz w:val="16"/>
      <w:szCs w:val="16"/>
      <w:effect w:val="none"/>
      <w:vertAlign w:val="baseline"/>
      <w:cs w:val="0"/>
      <w:em w:val="none"/>
      <w:lang w:bidi="ar-SA" w:eastAsia="en-US" w:val="en-US"/>
    </w:rPr>
  </w:style>
  <w:style w:type="paragraph" w:styleId="DaftarReferensi">
    <w:name w:val="Daftar Referensi"/>
    <w:basedOn w:val="Normal"/>
    <w:next w:val="DaftarReferensi"/>
    <w:autoRedefine w:val="0"/>
    <w:hidden w:val="0"/>
    <w:qFormat w:val="0"/>
    <w:pPr>
      <w:numPr>
        <w:ilvl w:val="0"/>
        <w:numId w:val="2"/>
      </w:numPr>
      <w:suppressAutoHyphens w:val="1"/>
      <w:autoSpaceDE w:val="0"/>
      <w:autoSpaceDN w:val="0"/>
      <w:adjustRightInd w:val="0"/>
      <w:spacing w:after="0" w:line="240" w:lineRule="auto"/>
      <w:ind w:leftChars="-1" w:rightChars="0" w:firstLineChars="-1"/>
      <w:jc w:val="both"/>
      <w:textDirection w:val="btLr"/>
      <w:textAlignment w:val="top"/>
      <w:outlineLvl w:val="0"/>
    </w:pPr>
    <w:rPr>
      <w:rFonts w:ascii="Times New Roman" w:cs="Times New Roman" w:eastAsia="Times New Roman" w:hAnsi="Times New Roman"/>
      <w:w w:val="100"/>
      <w:position w:val="-1"/>
      <w:sz w:val="20"/>
      <w:szCs w:val="24"/>
      <w:effect w:val="none"/>
      <w:vertAlign w:val="baseline"/>
      <w:cs w:val="0"/>
      <w:em w:val="none"/>
      <w:lang w:bidi="ar-SA" w:eastAsia="en-US" w:val="en-US"/>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TMLPreformatted">
    <w:name w:val="HTML Preformatted"/>
    <w:basedOn w:val="Normal"/>
    <w:next w:val="HTMLPreformatted"/>
    <w:autoRedefine w:val="0"/>
    <w:hidden w:val="0"/>
    <w:qFormat w:val="0"/>
    <w:pPr>
      <w:suppressAutoHyphens w:val="1"/>
      <w:spacing w:after="0" w:line="240" w:lineRule="auto"/>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en-US" w:val="en-US"/>
    </w:rPr>
  </w:style>
  <w:style w:type="character" w:styleId="HTMLPreformattedChar">
    <w:name w:val="HTML Preformatted Char"/>
    <w:next w:val="HTMLPreformattedChar"/>
    <w:autoRedefine w:val="0"/>
    <w:hidden w:val="0"/>
    <w:qFormat w:val="0"/>
    <w:rPr>
      <w:rFonts w:ascii="Courier New" w:cs="Courier New" w:eastAsia="Times New Roman" w:hAnsi="Courier New"/>
      <w:w w:val="100"/>
      <w:position w:val="-1"/>
      <w:sz w:val="20"/>
      <w:szCs w:val="20"/>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Title"/>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eastAsia="Times New Roman" w:hAnsi="Times New Roman"/>
      <w:b w:val="1"/>
      <w:bCs w:val="1"/>
      <w:w w:val="100"/>
      <w:position w:val="-1"/>
      <w:sz w:val="28"/>
      <w:szCs w:val="24"/>
      <w:effect w:val="none"/>
      <w:vertAlign w:val="baseline"/>
      <w:cs w:val="0"/>
      <w:em w:val="none"/>
      <w:lang w:bidi="ar-SA" w:eastAsia="en-US" w:val="id-ID"/>
    </w:rPr>
  </w:style>
  <w:style w:type="character" w:styleId="TitleChar">
    <w:name w:val="Title Char"/>
    <w:next w:val="TitleChar"/>
    <w:autoRedefine w:val="0"/>
    <w:hidden w:val="0"/>
    <w:qFormat w:val="0"/>
    <w:rPr>
      <w:rFonts w:ascii="Times New Roman" w:eastAsia="Times New Roman" w:hAnsi="Times New Roman"/>
      <w:b w:val="1"/>
      <w:bCs w:val="1"/>
      <w:w w:val="100"/>
      <w:position w:val="-1"/>
      <w:sz w:val="28"/>
      <w:szCs w:val="24"/>
      <w:effect w:val="none"/>
      <w:vertAlign w:val="baseline"/>
      <w:cs w:val="0"/>
      <w:em w:val="none"/>
      <w:lang w:val="id-ID"/>
    </w:rPr>
  </w:style>
  <w:style w:type="character" w:styleId="apple-style-span">
    <w:name w:val="apple-style-span"/>
    <w:next w:val="apple-style-span"/>
    <w:autoRedefine w:val="0"/>
    <w:hidden w:val="0"/>
    <w:qFormat w:val="0"/>
    <w:rPr>
      <w:w w:val="100"/>
      <w:position w:val="-1"/>
      <w:effect w:val="none"/>
      <w:vertAlign w:val="baseline"/>
      <w:cs w:val="0"/>
      <w:em w:val="none"/>
      <w:lang/>
    </w:rPr>
  </w:style>
  <w:style w:type="paragraph" w:styleId="ICVET_BodyText">
    <w:name w:val="ICVET_BodyText"/>
    <w:basedOn w:val="Normal"/>
    <w:next w:val="ICVET_BodyText"/>
    <w:autoRedefine w:val="0"/>
    <w:hidden w:val="0"/>
    <w:qFormat w:val="0"/>
    <w:pPr>
      <w:suppressAutoHyphens w:val="1"/>
      <w:spacing w:after="0" w:line="240" w:lineRule="auto"/>
      <w:ind w:leftChars="-1" w:rightChars="0" w:firstLine="426" w:firstLineChars="-1"/>
      <w:jc w:val="both"/>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ICVET_BodyTextChar">
    <w:name w:val="ICVET_BodyText Char"/>
    <w:next w:val="ICVET_BodyTextChar"/>
    <w:autoRedefine w:val="0"/>
    <w:hidden w:val="0"/>
    <w:qFormat w:val="0"/>
    <w:rPr>
      <w:rFonts w:ascii="Times New Roman" w:eastAsia="Times New Roman" w:hAnsi="Times New Roman"/>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EndNoteBibliographyTitle">
    <w:name w:val="EndNote Bibliography Title"/>
    <w:basedOn w:val="Normal"/>
    <w:next w:val="EndNoteBibliographyTitle"/>
    <w:autoRedefine w:val="0"/>
    <w:hidden w:val="0"/>
    <w:qFormat w:val="0"/>
    <w:pPr>
      <w:suppressAutoHyphens w:val="1"/>
      <w:spacing w:after="0" w:line="276" w:lineRule="auto"/>
      <w:ind w:leftChars="-1" w:rightChars="0" w:firstLineChars="-1"/>
      <w:jc w:val="center"/>
      <w:textDirection w:val="btLr"/>
      <w:textAlignment w:val="top"/>
      <w:outlineLvl w:val="0"/>
    </w:pPr>
    <w:rPr>
      <w:noProof w:val="1"/>
      <w:w w:val="100"/>
      <w:position w:val="-1"/>
      <w:sz w:val="22"/>
      <w:szCs w:val="22"/>
      <w:effect w:val="none"/>
      <w:vertAlign w:val="baseline"/>
      <w:cs w:val="0"/>
      <w:em w:val="none"/>
      <w:lang w:bidi="ar-SA" w:eastAsia="und" w:val="und"/>
    </w:rPr>
  </w:style>
  <w:style w:type="character" w:styleId="EndNoteBibliographyTitleChar">
    <w:name w:val="EndNote Bibliography Title Char"/>
    <w:next w:val="EndNoteBibliographyTitleChar"/>
    <w:autoRedefine w:val="0"/>
    <w:hidden w:val="0"/>
    <w:qFormat w:val="0"/>
    <w:rPr>
      <w:noProof w:val="1"/>
      <w:w w:val="100"/>
      <w:position w:val="-1"/>
      <w:sz w:val="22"/>
      <w:szCs w:val="22"/>
      <w:effect w:val="none"/>
      <w:vertAlign w:val="baseline"/>
      <w:cs w:val="0"/>
      <w:em w:val="none"/>
      <w:lang w:eastAsia="und" w:val="und"/>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ListParagraphChar">
    <w:name w:val="List Paragraph Char"/>
    <w:next w:val="ListParagraphChar"/>
    <w:autoRedefine w:val="0"/>
    <w:hidden w:val="0"/>
    <w:qFormat w:val="0"/>
    <w:rPr>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creativecommons.org/licenses/by-sa/4.0/" TargetMode="External"/><Relationship Id="rId13" Type="http://schemas.openxmlformats.org/officeDocument/2006/relationships/header" Target="header3.xml"/><Relationship Id="rId12" Type="http://schemas.openxmlformats.org/officeDocument/2006/relationships/hyperlink" Target="mailto:andi@mercubuana.ac.id" TargetMode="Externa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fontTable" Target="fontTable.xml"/><Relationship Id="rId19" Type="http://schemas.openxmlformats.org/officeDocument/2006/relationships/image" Target="media/image2.png"/><Relationship Id="rId6" Type="http://schemas.openxmlformats.org/officeDocument/2006/relationships/numbering" Target="numbering.xml"/><Relationship Id="rId18" Type="http://schemas.openxmlformats.org/officeDocument/2006/relationships/footer" Target="footer3.xml"/><Relationship Id="rId7" Type="http://schemas.openxmlformats.org/officeDocument/2006/relationships/styles" Target="styles.xml"/><Relationship Id="rId8" Type="http://schemas.openxmlformats.org/officeDocument/2006/relationships/customXml" Target="../customXML/item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2023-05-15T01:51:00Z</dcterms:created>
  <dc:creator>kelas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ndeley Document_1">
    <vt:lpstr>True</vt:lpstr>
  </property>
  <property fmtid="{D5CDD505-2E9C-101B-9397-08002B2CF9AE}" pid="4" name="Mendeley Unique User Id_1">
    <vt:lpstr>b28ce1f0-2a9e-3144-a494-f2dc7e737d82</vt:lpstr>
  </property>
  <property fmtid="{D5CDD505-2E9C-101B-9397-08002B2CF9AE}" pid="5" name="Mendeley Citation Style_1">
    <vt:lpstr>http://www.zotero.org/styles/apa</vt:lpstr>
  </property>
  <property fmtid="{D5CDD505-2E9C-101B-9397-08002B2CF9AE}" pid="6" name="Mendeley Recent Style Id 0_1">
    <vt:lpstr>http://www.zotero.org/styles/american-medical-association</vt:lpstr>
  </property>
  <property fmtid="{D5CDD505-2E9C-101B-9397-08002B2CF9AE}" pid="7" name="Mendeley Recent Style Name 0_1">
    <vt:lpstr>American Medical Association</vt:lpstr>
  </property>
  <property fmtid="{D5CDD505-2E9C-101B-9397-08002B2CF9AE}" pid="8" name="Mendeley Recent Style Id 1_1">
    <vt:lpstr>http://www.zotero.org/styles/american-political-science-association</vt:lpstr>
  </property>
  <property fmtid="{D5CDD505-2E9C-101B-9397-08002B2CF9AE}" pid="9" name="Mendeley Recent Style Name 1_1">
    <vt:lpstr>American Political Science Association</vt:lpstr>
  </property>
  <property fmtid="{D5CDD505-2E9C-101B-9397-08002B2CF9AE}" pid="10" name="Mendeley Recent Style Id 2_1">
    <vt:lpstr>http://www.zotero.org/styles/apa</vt:lpstr>
  </property>
  <property fmtid="{D5CDD505-2E9C-101B-9397-08002B2CF9AE}" pid="11" name="Mendeley Recent Style Name 2_1">
    <vt:lpstr>American Psychological Association 6th edition</vt:lpstr>
  </property>
  <property fmtid="{D5CDD505-2E9C-101B-9397-08002B2CF9AE}" pid="12" name="Mendeley Recent Style Id 3_1">
    <vt:lpstr>http://www.zotero.org/styles/american-sociological-association</vt:lpstr>
  </property>
  <property fmtid="{D5CDD505-2E9C-101B-9397-08002B2CF9AE}" pid="13" name="Mendeley Recent Style Name 3_1">
    <vt:lpstr>American Sociological Association</vt:lpstr>
  </property>
  <property fmtid="{D5CDD505-2E9C-101B-9397-08002B2CF9AE}" pid="14" name="Mendeley Recent Style Id 4_1">
    <vt:lpstr>http://www.zotero.org/styles/chicago-author-date</vt:lpstr>
  </property>
  <property fmtid="{D5CDD505-2E9C-101B-9397-08002B2CF9AE}" pid="15" name="Mendeley Recent Style Name 4_1">
    <vt:lpstr>Chicago Manual of Style 16th edition (author-date)</vt:lpstr>
  </property>
  <property fmtid="{D5CDD505-2E9C-101B-9397-08002B2CF9AE}" pid="16" name="Mendeley Recent Style Id 5_1">
    <vt:lpstr>http://www.zotero.org/styles/harvard-cite-them-right</vt:lpstr>
  </property>
  <property fmtid="{D5CDD505-2E9C-101B-9397-08002B2CF9AE}" pid="17" name="Mendeley Recent Style Name 5_1">
    <vt:lpstr>Cite Them Right 10th edition - Harvard</vt:lpstr>
  </property>
  <property fmtid="{D5CDD505-2E9C-101B-9397-08002B2CF9AE}" pid="18" name="Mendeley Recent Style Id 6_1">
    <vt:lpstr>http://www.zotero.org/styles/ieee</vt:lpstr>
  </property>
  <property fmtid="{D5CDD505-2E9C-101B-9397-08002B2CF9AE}" pid="19" name="Mendeley Recent Style Name 6_1">
    <vt:lpstr>IEEE</vt:lpstr>
  </property>
  <property fmtid="{D5CDD505-2E9C-101B-9397-08002B2CF9AE}" pid="20" name="Mendeley Recent Style Id 7_1">
    <vt:lpstr>http://www.zotero.org/styles/modern-humanities-research-association</vt:lpstr>
  </property>
  <property fmtid="{D5CDD505-2E9C-101B-9397-08002B2CF9AE}" pid="21" name="Mendeley Recent Style Name 7_1">
    <vt:lpstr>Modern Humanities Research Association 3rd edition (note with bibliography)</vt:lpstr>
  </property>
  <property fmtid="{D5CDD505-2E9C-101B-9397-08002B2CF9AE}" pid="22" name="Mendeley Recent Style Id 8_1">
    <vt:lpstr>http://www.zotero.org/styles/modern-language-association</vt:lpstr>
  </property>
  <property fmtid="{D5CDD505-2E9C-101B-9397-08002B2CF9AE}" pid="23" name="Mendeley Recent Style Name 8_1">
    <vt:lpstr>Modern Language Association 8th edition</vt:lpstr>
  </property>
  <property fmtid="{D5CDD505-2E9C-101B-9397-08002B2CF9AE}" pid="24" name="Mendeley Recent Style Id 9_1">
    <vt:lpstr>http://www.zotero.org/styles/nature</vt:lpstr>
  </property>
  <property fmtid="{D5CDD505-2E9C-101B-9397-08002B2CF9AE}" pid="25" name="Mendeley Recent Style Name 9_1">
    <vt:lpstr>Nature</vt:lpstr>
  </property>
</Properties>
</file>